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00" w:rsidRPr="00C26B00" w:rsidRDefault="00C26B00" w:rsidP="00C26B00">
      <w:pPr>
        <w:shd w:val="clear" w:color="auto" w:fill="FFFFFF"/>
        <w:tabs>
          <w:tab w:val="left" w:pos="3179"/>
        </w:tabs>
        <w:jc w:val="center"/>
        <w:rPr>
          <w:rFonts w:ascii="Arial" w:hAnsi="Arial" w:cs="Arial"/>
          <w:bCs/>
        </w:rPr>
      </w:pPr>
      <w:bookmarkStart w:id="0" w:name="_GoBack"/>
      <w:r w:rsidRPr="00C26B00">
        <w:rPr>
          <w:rFonts w:ascii="Arial" w:hAnsi="Arial" w:cs="Arial"/>
          <w:bCs/>
        </w:rPr>
        <w:t>АДМИНИСТРАЦИЯ ГОРОДСКОГО ОКРУГА КОРОЛЁВ</w:t>
      </w:r>
    </w:p>
    <w:p w:rsidR="00C26B00" w:rsidRPr="00C26B00" w:rsidRDefault="00C26B00" w:rsidP="00C26B00">
      <w:pPr>
        <w:shd w:val="clear" w:color="auto" w:fill="FFFFFF"/>
        <w:jc w:val="center"/>
        <w:rPr>
          <w:rFonts w:ascii="Arial" w:hAnsi="Arial" w:cs="Arial"/>
          <w:bCs/>
        </w:rPr>
      </w:pPr>
      <w:r w:rsidRPr="00C26B00">
        <w:rPr>
          <w:rFonts w:ascii="Arial" w:hAnsi="Arial" w:cs="Arial"/>
          <w:bCs/>
        </w:rPr>
        <w:t>МОСКОВСКОЙ ОБЛАСТИ</w:t>
      </w:r>
    </w:p>
    <w:p w:rsidR="00C26B00" w:rsidRPr="00C26B00" w:rsidRDefault="00C26B00" w:rsidP="00C26B00">
      <w:pPr>
        <w:shd w:val="clear" w:color="auto" w:fill="FFFFFF"/>
        <w:jc w:val="center"/>
        <w:rPr>
          <w:rFonts w:ascii="Arial" w:hAnsi="Arial" w:cs="Arial"/>
          <w:bCs/>
        </w:rPr>
      </w:pPr>
    </w:p>
    <w:p w:rsidR="00C26B00" w:rsidRPr="00C26B00" w:rsidRDefault="00C26B00" w:rsidP="00C26B00">
      <w:pPr>
        <w:shd w:val="clear" w:color="auto" w:fill="FFFFFF"/>
        <w:jc w:val="center"/>
        <w:rPr>
          <w:rFonts w:ascii="Arial" w:hAnsi="Arial" w:cs="Arial"/>
          <w:bCs/>
        </w:rPr>
      </w:pPr>
      <w:r w:rsidRPr="00C26B00">
        <w:rPr>
          <w:rFonts w:ascii="Arial" w:hAnsi="Arial" w:cs="Arial"/>
          <w:bCs/>
        </w:rPr>
        <w:t>ПОСТАНОВЛЕНИЕ</w:t>
      </w:r>
    </w:p>
    <w:p w:rsidR="00C26B00" w:rsidRPr="00C26B00" w:rsidRDefault="00C26B00" w:rsidP="00C26B00">
      <w:pPr>
        <w:shd w:val="clear" w:color="auto" w:fill="FFFFFF"/>
        <w:jc w:val="center"/>
        <w:rPr>
          <w:rFonts w:ascii="Arial" w:hAnsi="Arial" w:cs="Arial"/>
          <w:bCs/>
        </w:rPr>
      </w:pPr>
    </w:p>
    <w:p w:rsidR="00C26B00" w:rsidRPr="00C26B00" w:rsidRDefault="00C26B00" w:rsidP="00C26B00">
      <w:pPr>
        <w:jc w:val="center"/>
        <w:rPr>
          <w:rFonts w:ascii="Arial" w:hAnsi="Arial" w:cs="Arial"/>
        </w:rPr>
      </w:pPr>
      <w:r w:rsidRPr="00C26B00">
        <w:rPr>
          <w:rFonts w:ascii="Arial" w:hAnsi="Arial" w:cs="Arial"/>
          <w:bCs/>
        </w:rPr>
        <w:t>от «09» декабря 2019 г. № 131</w:t>
      </w:r>
      <w:r w:rsidRPr="00C26B00">
        <w:rPr>
          <w:rFonts w:ascii="Arial" w:hAnsi="Arial" w:cs="Arial"/>
          <w:bCs/>
        </w:rPr>
        <w:t>3</w:t>
      </w:r>
      <w:r w:rsidRPr="00C26B00">
        <w:rPr>
          <w:rFonts w:ascii="Arial" w:hAnsi="Arial" w:cs="Arial"/>
          <w:bCs/>
        </w:rPr>
        <w:t>-ПА</w:t>
      </w:r>
    </w:p>
    <w:p w:rsidR="00865954" w:rsidRPr="00C26B00" w:rsidRDefault="00865954" w:rsidP="00C26B00">
      <w:pPr>
        <w:widowControl w:val="0"/>
        <w:autoSpaceDE w:val="0"/>
        <w:autoSpaceDN w:val="0"/>
        <w:jc w:val="center"/>
        <w:rPr>
          <w:rFonts w:ascii="Arial" w:hAnsi="Arial" w:cs="Arial"/>
        </w:rPr>
      </w:pPr>
    </w:p>
    <w:p w:rsidR="00865954" w:rsidRPr="00C26B00" w:rsidRDefault="00865954" w:rsidP="00C26B00">
      <w:pPr>
        <w:jc w:val="center"/>
        <w:rPr>
          <w:rFonts w:ascii="Arial" w:hAnsi="Arial" w:cs="Arial"/>
        </w:rPr>
      </w:pPr>
      <w:r w:rsidRPr="00C26B00">
        <w:rPr>
          <w:rFonts w:ascii="Arial" w:hAnsi="Arial" w:cs="Arial"/>
        </w:rPr>
        <w:t>Об утверждении Порядка составления и утверждения</w:t>
      </w:r>
      <w:r w:rsidR="00C26B00" w:rsidRPr="00C26B00">
        <w:rPr>
          <w:rFonts w:ascii="Arial" w:hAnsi="Arial" w:cs="Arial"/>
        </w:rPr>
        <w:t xml:space="preserve"> </w:t>
      </w:r>
      <w:r w:rsidRPr="00C26B00">
        <w:rPr>
          <w:rFonts w:ascii="Arial" w:hAnsi="Arial" w:cs="Arial"/>
        </w:rPr>
        <w:t>плана финансово-хозяйственной деятельности</w:t>
      </w:r>
      <w:r w:rsidR="00C26B00" w:rsidRPr="00C26B00">
        <w:rPr>
          <w:rFonts w:ascii="Arial" w:hAnsi="Arial" w:cs="Arial"/>
        </w:rPr>
        <w:t xml:space="preserve"> </w:t>
      </w:r>
      <w:r w:rsidRPr="00C26B00">
        <w:rPr>
          <w:rFonts w:ascii="Arial" w:hAnsi="Arial" w:cs="Arial"/>
        </w:rPr>
        <w:t>муниципальных бюджетных и автономных учреждений</w:t>
      </w:r>
      <w:r w:rsidR="00C26B00" w:rsidRPr="00C26B00">
        <w:rPr>
          <w:rFonts w:ascii="Arial" w:hAnsi="Arial" w:cs="Arial"/>
        </w:rPr>
        <w:t xml:space="preserve"> </w:t>
      </w:r>
      <w:r w:rsidRPr="00C26B00">
        <w:rPr>
          <w:rFonts w:ascii="Arial" w:hAnsi="Arial" w:cs="Arial"/>
        </w:rPr>
        <w:t>городского ок</w:t>
      </w:r>
      <w:r w:rsidR="00C26B00" w:rsidRPr="00C26B00">
        <w:rPr>
          <w:rFonts w:ascii="Arial" w:hAnsi="Arial" w:cs="Arial"/>
        </w:rPr>
        <w:t>руга Королёв Московской области</w:t>
      </w:r>
    </w:p>
    <w:p w:rsidR="00865954" w:rsidRPr="00C26B00" w:rsidRDefault="00865954" w:rsidP="00C26B00">
      <w:pPr>
        <w:widowControl w:val="0"/>
        <w:autoSpaceDE w:val="0"/>
        <w:autoSpaceDN w:val="0"/>
        <w:jc w:val="center"/>
        <w:rPr>
          <w:rFonts w:ascii="Arial" w:hAnsi="Arial" w:cs="Arial"/>
        </w:rPr>
      </w:pPr>
    </w:p>
    <w:p w:rsidR="00865954" w:rsidRPr="00C26B00" w:rsidRDefault="00865954" w:rsidP="00C26B00">
      <w:pPr>
        <w:ind w:firstLine="709"/>
        <w:jc w:val="both"/>
        <w:rPr>
          <w:rFonts w:ascii="Arial" w:hAnsi="Arial" w:cs="Arial"/>
          <w:color w:val="000000"/>
        </w:rPr>
      </w:pPr>
      <w:proofErr w:type="gramStart"/>
      <w:r w:rsidRPr="00C26B00">
        <w:rPr>
          <w:rFonts w:ascii="Arial" w:hAnsi="Arial" w:cs="Arial"/>
          <w:color w:val="000000"/>
        </w:rPr>
        <w:t xml:space="preserve">В целях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соответствии с приказом Министерства финансов Российской Федерации от 31.08.2018 № 186н «О </w:t>
      </w:r>
      <w:r w:rsidRPr="00C26B00">
        <w:rPr>
          <w:rFonts w:ascii="Arial" w:hAnsi="Arial" w:cs="Arial"/>
        </w:rPr>
        <w:t>Требованиях к составлению и утверждению плана финансово-хозяйственной деятельности государственного (муниципального) учреждения</w:t>
      </w:r>
      <w:r w:rsidRPr="00C26B00">
        <w:rPr>
          <w:rFonts w:ascii="Arial" w:hAnsi="Arial" w:cs="Arial"/>
          <w:color w:val="000000"/>
        </w:rPr>
        <w:t>», руководствуясь Федеральным законом «Об общих принципах организации местного самоуправления в Российской</w:t>
      </w:r>
      <w:proofErr w:type="gramEnd"/>
      <w:r w:rsidRPr="00C26B00">
        <w:rPr>
          <w:rFonts w:ascii="Arial" w:hAnsi="Arial" w:cs="Arial"/>
          <w:color w:val="000000"/>
        </w:rPr>
        <w:t xml:space="preserve"> Федерации», Уставом городского округа Королёв Московской области, </w:t>
      </w:r>
    </w:p>
    <w:p w:rsidR="00865954" w:rsidRPr="00C26B00" w:rsidRDefault="00865954" w:rsidP="00C26B00">
      <w:pPr>
        <w:widowControl w:val="0"/>
        <w:autoSpaceDE w:val="0"/>
        <w:autoSpaceDN w:val="0"/>
        <w:jc w:val="center"/>
        <w:rPr>
          <w:rFonts w:ascii="Arial" w:hAnsi="Arial" w:cs="Arial"/>
        </w:rPr>
      </w:pPr>
      <w:r w:rsidRPr="00C26B00">
        <w:rPr>
          <w:rFonts w:ascii="Arial" w:hAnsi="Arial" w:cs="Arial"/>
        </w:rPr>
        <w:t>ПОСТАНОВЛЯЮ:</w:t>
      </w:r>
    </w:p>
    <w:p w:rsidR="00865954" w:rsidRPr="00C26B00" w:rsidRDefault="00865954" w:rsidP="00C26B00">
      <w:pPr>
        <w:ind w:firstLine="709"/>
        <w:jc w:val="both"/>
        <w:rPr>
          <w:rFonts w:ascii="Arial" w:hAnsi="Arial" w:cs="Arial"/>
        </w:rPr>
      </w:pPr>
      <w:r w:rsidRPr="00C26B00">
        <w:rPr>
          <w:rFonts w:ascii="Arial" w:hAnsi="Arial" w:cs="Arial"/>
        </w:rPr>
        <w:t>1. Утвердить Порядок составления и утверждения плана финансово-хозяйственной деятельности муниципальных бюджетных и автономных учреждений городского округа Королёв Московской области (далее - Порядок) (приложение).</w:t>
      </w:r>
    </w:p>
    <w:p w:rsidR="00865954" w:rsidRPr="00C26B00" w:rsidRDefault="00865954" w:rsidP="00C26B00">
      <w:pPr>
        <w:ind w:firstLine="709"/>
        <w:jc w:val="both"/>
        <w:rPr>
          <w:rFonts w:ascii="Arial" w:hAnsi="Arial" w:cs="Arial"/>
        </w:rPr>
      </w:pPr>
      <w:r w:rsidRPr="00C26B00">
        <w:rPr>
          <w:rFonts w:ascii="Arial" w:hAnsi="Arial" w:cs="Arial"/>
        </w:rPr>
        <w:t xml:space="preserve">2. Главным распорядителям </w:t>
      </w:r>
      <w:proofErr w:type="gramStart"/>
      <w:r w:rsidRPr="00C26B00">
        <w:rPr>
          <w:rFonts w:ascii="Arial" w:hAnsi="Arial" w:cs="Arial"/>
        </w:rPr>
        <w:t>средств бюджета городского округа Королёв Московской области</w:t>
      </w:r>
      <w:proofErr w:type="gramEnd"/>
      <w:r w:rsidRPr="00C26B00">
        <w:rPr>
          <w:rFonts w:ascii="Arial" w:hAnsi="Arial" w:cs="Arial"/>
        </w:rPr>
        <w:t xml:space="preserve"> довести настоящее постановление до сведения муниципальных бюджетных и автономных учреждений и обеспечить работу по составлению Планов финансово-хозяйственной деятельности начиная с Планов финансово-хозяйственной деятельности на 2020 год в соответствии с Порядком, утвержденными п.1 настоящего постановления.</w:t>
      </w:r>
    </w:p>
    <w:p w:rsidR="00865954" w:rsidRPr="00C26B00" w:rsidRDefault="00865954" w:rsidP="00C26B00">
      <w:pPr>
        <w:ind w:firstLine="709"/>
        <w:jc w:val="both"/>
        <w:rPr>
          <w:rFonts w:ascii="Arial" w:hAnsi="Arial" w:cs="Arial"/>
        </w:rPr>
      </w:pPr>
      <w:r w:rsidRPr="00C26B00">
        <w:rPr>
          <w:rFonts w:ascii="Arial" w:hAnsi="Arial" w:cs="Arial"/>
        </w:rPr>
        <w:t>3. Постановление Администрации городского округа Королёв Московской области от 19.12.2016 № 1945-ПА «Об утверждении Порядка составления и утверждения плана финансово-хозяйственной деятельности муниципальных бюджетных и автономных учреждений городского округа Королёв Московской области» отменить.</w:t>
      </w:r>
    </w:p>
    <w:p w:rsidR="00865954" w:rsidRPr="00C26B00" w:rsidRDefault="00865954" w:rsidP="00C26B00">
      <w:pPr>
        <w:ind w:firstLine="709"/>
        <w:jc w:val="both"/>
        <w:rPr>
          <w:rFonts w:ascii="Arial" w:hAnsi="Arial" w:cs="Arial"/>
        </w:rPr>
      </w:pPr>
      <w:r w:rsidRPr="00C26B00">
        <w:rPr>
          <w:rFonts w:ascii="Arial" w:hAnsi="Arial" w:cs="Arial"/>
        </w:rPr>
        <w:t xml:space="preserve">4. </w:t>
      </w:r>
      <w:proofErr w:type="gramStart"/>
      <w:r w:rsidRPr="00C26B00">
        <w:rPr>
          <w:rFonts w:ascii="Arial" w:hAnsi="Arial" w:cs="Arial"/>
        </w:rPr>
        <w:t>Опубликовать настоящее постановление и приложение к нему в официальном городском печатном СМИ и разместить на официальном сайте Администрации городского округа Королёв Московской области «</w:t>
      </w:r>
      <w:proofErr w:type="spellStart"/>
      <w:r w:rsidRPr="00C26B00">
        <w:rPr>
          <w:rFonts w:ascii="Arial" w:hAnsi="Arial" w:cs="Arial"/>
        </w:rPr>
        <w:t>Наукоград</w:t>
      </w:r>
      <w:proofErr w:type="spellEnd"/>
      <w:r w:rsidRPr="00C26B00">
        <w:rPr>
          <w:rFonts w:ascii="Arial" w:hAnsi="Arial" w:cs="Arial"/>
        </w:rPr>
        <w:t xml:space="preserve"> Королёв».</w:t>
      </w:r>
      <w:proofErr w:type="gramEnd"/>
    </w:p>
    <w:p w:rsidR="00865954" w:rsidRPr="00C26B00" w:rsidRDefault="00865954" w:rsidP="00C26B00">
      <w:pPr>
        <w:pStyle w:val="2"/>
        <w:ind w:firstLine="709"/>
        <w:rPr>
          <w:rFonts w:ascii="Arial" w:hAnsi="Arial" w:cs="Arial"/>
          <w:sz w:val="24"/>
          <w:szCs w:val="24"/>
        </w:rPr>
      </w:pPr>
      <w:r w:rsidRPr="00C26B00">
        <w:rPr>
          <w:rFonts w:ascii="Arial" w:hAnsi="Arial" w:cs="Arial"/>
          <w:sz w:val="24"/>
          <w:szCs w:val="24"/>
        </w:rPr>
        <w:t>5. Управлению информационной политики и социальных коммуникаций Администрации городского округа Королёв Московской области (Маслова Е.А.) обеспечить выполнение пункта 4 настоящего постановления.</w:t>
      </w:r>
    </w:p>
    <w:p w:rsidR="00865954" w:rsidRPr="00C26B00" w:rsidRDefault="00865954" w:rsidP="00C26B00">
      <w:pPr>
        <w:ind w:firstLine="709"/>
        <w:jc w:val="both"/>
        <w:rPr>
          <w:rFonts w:ascii="Arial" w:hAnsi="Arial" w:cs="Arial"/>
        </w:rPr>
      </w:pPr>
      <w:r w:rsidRPr="00C26B00">
        <w:rPr>
          <w:rFonts w:ascii="Arial" w:hAnsi="Arial" w:cs="Arial"/>
        </w:rPr>
        <w:t xml:space="preserve">6. Контроль за выполнением настоящего постановления возложить на заместителя </w:t>
      </w:r>
      <w:proofErr w:type="gramStart"/>
      <w:r w:rsidRPr="00C26B00">
        <w:rPr>
          <w:rFonts w:ascii="Arial" w:hAnsi="Arial" w:cs="Arial"/>
        </w:rPr>
        <w:t>главы Администрации городского округа Королёв Московской области Трифонова</w:t>
      </w:r>
      <w:proofErr w:type="gramEnd"/>
      <w:r w:rsidRPr="00C26B00">
        <w:rPr>
          <w:rFonts w:ascii="Arial" w:hAnsi="Arial" w:cs="Arial"/>
        </w:rPr>
        <w:t xml:space="preserve"> И.В.</w:t>
      </w:r>
    </w:p>
    <w:p w:rsidR="00865954" w:rsidRPr="00C26B00" w:rsidRDefault="00865954" w:rsidP="00C26B00">
      <w:pPr>
        <w:widowControl w:val="0"/>
        <w:autoSpaceDE w:val="0"/>
        <w:autoSpaceDN w:val="0"/>
        <w:jc w:val="both"/>
        <w:rPr>
          <w:rFonts w:ascii="Arial" w:hAnsi="Arial" w:cs="Arial"/>
        </w:rPr>
      </w:pPr>
    </w:p>
    <w:p w:rsidR="00865954" w:rsidRPr="00C26B00" w:rsidRDefault="00865954" w:rsidP="00C26B00">
      <w:pPr>
        <w:rPr>
          <w:rFonts w:ascii="Arial" w:hAnsi="Arial" w:cs="Arial"/>
        </w:rPr>
      </w:pPr>
      <w:r w:rsidRPr="00C26B00">
        <w:rPr>
          <w:rFonts w:ascii="Arial" w:hAnsi="Arial" w:cs="Arial"/>
        </w:rPr>
        <w:t xml:space="preserve">Глава городского округа                                </w:t>
      </w:r>
      <w:r w:rsidR="00C26B00" w:rsidRPr="00C26B00">
        <w:rPr>
          <w:rFonts w:ascii="Arial" w:hAnsi="Arial" w:cs="Arial"/>
        </w:rPr>
        <w:t xml:space="preserve">                        </w:t>
      </w:r>
      <w:r w:rsidRPr="00C26B00">
        <w:rPr>
          <w:rFonts w:ascii="Arial" w:hAnsi="Arial" w:cs="Arial"/>
        </w:rPr>
        <w:t xml:space="preserve">                                 А.Н. Ходырев</w:t>
      </w:r>
    </w:p>
    <w:p w:rsidR="00865954" w:rsidRPr="00C26B00" w:rsidRDefault="00865954" w:rsidP="00C26B00">
      <w:pPr>
        <w:rPr>
          <w:rFonts w:ascii="Arial" w:hAnsi="Arial" w:cs="Arial"/>
        </w:rPr>
      </w:pPr>
    </w:p>
    <w:p w:rsidR="00C26B00" w:rsidRPr="00C26B00" w:rsidRDefault="00C26B00" w:rsidP="00C26B00">
      <w:pPr>
        <w:rPr>
          <w:rFonts w:ascii="Arial" w:hAnsi="Arial" w:cs="Arial"/>
        </w:rPr>
      </w:pPr>
    </w:p>
    <w:p w:rsidR="00865954" w:rsidRPr="00C26B00" w:rsidRDefault="00865954" w:rsidP="00C26B00">
      <w:pPr>
        <w:ind w:left="6237"/>
        <w:rPr>
          <w:rFonts w:ascii="Arial" w:hAnsi="Arial" w:cs="Arial"/>
        </w:rPr>
      </w:pPr>
      <w:r w:rsidRPr="00C26B00">
        <w:rPr>
          <w:rFonts w:ascii="Arial" w:hAnsi="Arial" w:cs="Arial"/>
        </w:rPr>
        <w:t>Приложение</w:t>
      </w:r>
    </w:p>
    <w:p w:rsidR="00865954" w:rsidRPr="00C26B00" w:rsidRDefault="00865954" w:rsidP="00C26B00">
      <w:pPr>
        <w:ind w:left="6237"/>
        <w:rPr>
          <w:rFonts w:ascii="Arial" w:hAnsi="Arial" w:cs="Arial"/>
        </w:rPr>
      </w:pPr>
      <w:r w:rsidRPr="00C26B00">
        <w:rPr>
          <w:rFonts w:ascii="Arial" w:hAnsi="Arial" w:cs="Arial"/>
        </w:rPr>
        <w:t>УТВЕРЖДЕН</w:t>
      </w:r>
    </w:p>
    <w:p w:rsidR="00865954" w:rsidRPr="00C26B00" w:rsidRDefault="00865954" w:rsidP="00C26B00">
      <w:pPr>
        <w:ind w:left="6237"/>
        <w:rPr>
          <w:rFonts w:ascii="Arial" w:hAnsi="Arial" w:cs="Arial"/>
        </w:rPr>
      </w:pPr>
      <w:r w:rsidRPr="00C26B00">
        <w:rPr>
          <w:rFonts w:ascii="Arial" w:hAnsi="Arial" w:cs="Arial"/>
        </w:rPr>
        <w:t>постановлением Администрации</w:t>
      </w:r>
    </w:p>
    <w:p w:rsidR="00865954" w:rsidRPr="00C26B00" w:rsidRDefault="00865954" w:rsidP="00C26B00">
      <w:pPr>
        <w:ind w:left="6237"/>
        <w:rPr>
          <w:rFonts w:ascii="Arial" w:hAnsi="Arial" w:cs="Arial"/>
        </w:rPr>
      </w:pPr>
      <w:r w:rsidRPr="00C26B00">
        <w:rPr>
          <w:rFonts w:ascii="Arial" w:hAnsi="Arial" w:cs="Arial"/>
        </w:rPr>
        <w:t>городского округа Королёв</w:t>
      </w:r>
    </w:p>
    <w:p w:rsidR="00865954" w:rsidRPr="00C26B00" w:rsidRDefault="00865954" w:rsidP="00C26B00">
      <w:pPr>
        <w:ind w:left="6237"/>
        <w:rPr>
          <w:rFonts w:ascii="Arial" w:hAnsi="Arial" w:cs="Arial"/>
        </w:rPr>
      </w:pPr>
      <w:r w:rsidRPr="00C26B00">
        <w:rPr>
          <w:rFonts w:ascii="Arial" w:hAnsi="Arial" w:cs="Arial"/>
        </w:rPr>
        <w:t>Московской области</w:t>
      </w:r>
    </w:p>
    <w:p w:rsidR="00865954" w:rsidRPr="00C26B00" w:rsidRDefault="00865954" w:rsidP="00C26B00">
      <w:pPr>
        <w:ind w:left="6237"/>
        <w:rPr>
          <w:rFonts w:ascii="Arial" w:hAnsi="Arial" w:cs="Arial"/>
        </w:rPr>
      </w:pPr>
      <w:r w:rsidRPr="00C26B00">
        <w:rPr>
          <w:rFonts w:ascii="Arial" w:hAnsi="Arial" w:cs="Arial"/>
        </w:rPr>
        <w:t xml:space="preserve">от </w:t>
      </w:r>
      <w:r w:rsidR="00C26B00" w:rsidRPr="00C26B00">
        <w:rPr>
          <w:rFonts w:ascii="Arial" w:hAnsi="Arial" w:cs="Arial"/>
        </w:rPr>
        <w:t>09.12.2019</w:t>
      </w:r>
      <w:r w:rsidRPr="00C26B00">
        <w:rPr>
          <w:rFonts w:ascii="Arial" w:hAnsi="Arial" w:cs="Arial"/>
        </w:rPr>
        <w:t xml:space="preserve"> №</w:t>
      </w:r>
      <w:r w:rsidR="00C26B00" w:rsidRPr="00C26B00">
        <w:rPr>
          <w:rFonts w:ascii="Arial" w:hAnsi="Arial" w:cs="Arial"/>
        </w:rPr>
        <w:t xml:space="preserve"> 1313-ПА</w:t>
      </w:r>
    </w:p>
    <w:p w:rsidR="00865954" w:rsidRPr="00C26B00" w:rsidRDefault="00865954" w:rsidP="00C26B00">
      <w:pPr>
        <w:jc w:val="center"/>
        <w:rPr>
          <w:rFonts w:ascii="Arial" w:hAnsi="Arial" w:cs="Arial"/>
        </w:rPr>
      </w:pPr>
      <w:r w:rsidRPr="00C26B00">
        <w:rPr>
          <w:rFonts w:ascii="Arial" w:hAnsi="Arial" w:cs="Arial"/>
        </w:rPr>
        <w:lastRenderedPageBreak/>
        <w:t>ПОРЯДОК</w:t>
      </w:r>
    </w:p>
    <w:p w:rsidR="00865954" w:rsidRPr="00C26B00" w:rsidRDefault="00865954" w:rsidP="00C26B00">
      <w:pPr>
        <w:jc w:val="center"/>
        <w:rPr>
          <w:rFonts w:ascii="Arial" w:hAnsi="Arial" w:cs="Arial"/>
        </w:rPr>
      </w:pPr>
      <w:r w:rsidRPr="00C26B00">
        <w:rPr>
          <w:rFonts w:ascii="Arial" w:hAnsi="Arial" w:cs="Arial"/>
        </w:rPr>
        <w:t>составления и утверждения плана финансово-хозяйственной деятельности муниципальных бюджетных и автономных учреждений городского округа Королёв Московской области</w:t>
      </w:r>
    </w:p>
    <w:p w:rsidR="00865954" w:rsidRPr="00C26B00" w:rsidRDefault="00865954" w:rsidP="00C26B00">
      <w:pPr>
        <w:jc w:val="center"/>
        <w:rPr>
          <w:rFonts w:ascii="Arial" w:hAnsi="Arial" w:cs="Arial"/>
        </w:rPr>
      </w:pPr>
    </w:p>
    <w:p w:rsidR="00865954" w:rsidRPr="00C26B00" w:rsidRDefault="00865954" w:rsidP="00C26B00">
      <w:pPr>
        <w:jc w:val="center"/>
        <w:rPr>
          <w:rStyle w:val="a7"/>
          <w:rFonts w:ascii="Arial" w:hAnsi="Arial" w:cs="Arial"/>
          <w:b w:val="0"/>
        </w:rPr>
      </w:pPr>
      <w:r w:rsidRPr="00C26B00">
        <w:rPr>
          <w:rStyle w:val="a7"/>
          <w:rFonts w:ascii="Arial" w:hAnsi="Arial" w:cs="Arial"/>
          <w:b w:val="0"/>
          <w:lang w:val="en-US"/>
        </w:rPr>
        <w:t>I</w:t>
      </w:r>
      <w:r w:rsidRPr="00C26B00">
        <w:rPr>
          <w:rStyle w:val="a7"/>
          <w:rFonts w:ascii="Arial" w:hAnsi="Arial" w:cs="Arial"/>
          <w:b w:val="0"/>
        </w:rPr>
        <w:t>. Общие положения</w:t>
      </w:r>
    </w:p>
    <w:p w:rsidR="00865954" w:rsidRPr="00C26B00" w:rsidRDefault="00865954" w:rsidP="00C26B00">
      <w:pPr>
        <w:ind w:firstLine="709"/>
        <w:jc w:val="center"/>
        <w:rPr>
          <w:rStyle w:val="a7"/>
          <w:rFonts w:ascii="Arial" w:hAnsi="Arial" w:cs="Arial"/>
          <w:b w:val="0"/>
        </w:rPr>
      </w:pPr>
    </w:p>
    <w:p w:rsidR="00865954" w:rsidRPr="00C26B00" w:rsidRDefault="00865954" w:rsidP="00C26B00">
      <w:pPr>
        <w:tabs>
          <w:tab w:val="left" w:pos="1800"/>
        </w:tabs>
        <w:ind w:firstLine="709"/>
        <w:jc w:val="both"/>
        <w:rPr>
          <w:rFonts w:ascii="Arial" w:hAnsi="Arial" w:cs="Arial"/>
        </w:rPr>
      </w:pPr>
      <w:r w:rsidRPr="00C26B00">
        <w:rPr>
          <w:rFonts w:ascii="Arial" w:hAnsi="Arial" w:cs="Arial"/>
        </w:rPr>
        <w:t>1. Настоящий Порядок устанавливает порядок составления и утверждения плана финансово-хозяйственной деятельности (далее – План) муниципальных бюджетных и автономных учреждений городского округа Королёв Московской области (далее – учреждение).</w:t>
      </w:r>
    </w:p>
    <w:p w:rsidR="00865954" w:rsidRPr="00C26B00" w:rsidRDefault="00865954" w:rsidP="00C26B00">
      <w:pPr>
        <w:tabs>
          <w:tab w:val="left" w:pos="1800"/>
        </w:tabs>
        <w:ind w:firstLine="709"/>
        <w:jc w:val="both"/>
        <w:rPr>
          <w:rFonts w:ascii="Arial" w:hAnsi="Arial" w:cs="Arial"/>
        </w:rPr>
      </w:pPr>
      <w:r w:rsidRPr="00C26B00">
        <w:rPr>
          <w:rFonts w:ascii="Arial" w:hAnsi="Arial" w:cs="Arial"/>
        </w:rPr>
        <w:t>2. План составляется учреждением на финансовый год и плановый период и действует в течение срока действия решения о бюджете.</w:t>
      </w:r>
    </w:p>
    <w:p w:rsidR="00865954" w:rsidRPr="00C26B00" w:rsidRDefault="00865954" w:rsidP="00C26B00">
      <w:pPr>
        <w:autoSpaceDE w:val="0"/>
        <w:autoSpaceDN w:val="0"/>
        <w:adjustRightInd w:val="0"/>
        <w:ind w:firstLine="709"/>
        <w:jc w:val="both"/>
        <w:outlineLvl w:val="1"/>
        <w:rPr>
          <w:rFonts w:ascii="Arial" w:hAnsi="Arial" w:cs="Arial"/>
        </w:rPr>
      </w:pPr>
      <w:r w:rsidRPr="00C26B00">
        <w:rPr>
          <w:rFonts w:ascii="Arial" w:hAnsi="Arial" w:cs="Arial"/>
        </w:rPr>
        <w:t>При принятии учреждением обязательств, срок исполнения которых по условиям договоров (контрактов) превышает срок, предусмотренный абзацем первым настоящего пункта, показатели Плана по решению органа - учредителя утверждаются на период, превышающий указанный срок.</w:t>
      </w:r>
    </w:p>
    <w:p w:rsidR="00865954" w:rsidRPr="00C26B00" w:rsidRDefault="00865954" w:rsidP="00C26B00">
      <w:pPr>
        <w:autoSpaceDE w:val="0"/>
        <w:autoSpaceDN w:val="0"/>
        <w:adjustRightInd w:val="0"/>
        <w:ind w:firstLine="709"/>
        <w:jc w:val="both"/>
        <w:outlineLvl w:val="1"/>
        <w:rPr>
          <w:rFonts w:ascii="Arial" w:hAnsi="Arial" w:cs="Arial"/>
        </w:rPr>
      </w:pPr>
      <w:r w:rsidRPr="00C26B00">
        <w:rPr>
          <w:rFonts w:ascii="Arial" w:hAnsi="Arial" w:cs="Arial"/>
        </w:rPr>
        <w:t>3. План составляется учреждением по кассовому методу в рублях с точностью до двух знаков после запятой.</w:t>
      </w:r>
    </w:p>
    <w:p w:rsidR="00865954" w:rsidRPr="00C26B00" w:rsidRDefault="00865954" w:rsidP="00C26B00">
      <w:pPr>
        <w:autoSpaceDE w:val="0"/>
        <w:autoSpaceDN w:val="0"/>
        <w:adjustRightInd w:val="0"/>
        <w:ind w:firstLine="709"/>
        <w:jc w:val="both"/>
        <w:outlineLvl w:val="1"/>
        <w:rPr>
          <w:rFonts w:ascii="Arial" w:hAnsi="Arial" w:cs="Arial"/>
        </w:rPr>
      </w:pPr>
    </w:p>
    <w:p w:rsidR="00865954" w:rsidRPr="00C26B00" w:rsidRDefault="00865954" w:rsidP="00C26B00">
      <w:pPr>
        <w:jc w:val="center"/>
        <w:rPr>
          <w:rStyle w:val="a7"/>
          <w:rFonts w:ascii="Arial" w:hAnsi="Arial" w:cs="Arial"/>
          <w:b w:val="0"/>
        </w:rPr>
      </w:pPr>
      <w:r w:rsidRPr="00C26B00">
        <w:rPr>
          <w:rStyle w:val="a7"/>
          <w:rFonts w:ascii="Arial" w:hAnsi="Arial" w:cs="Arial"/>
          <w:b w:val="0"/>
          <w:lang w:val="en-US"/>
        </w:rPr>
        <w:t>II</w:t>
      </w:r>
      <w:r w:rsidRPr="00C26B00">
        <w:rPr>
          <w:rStyle w:val="a7"/>
          <w:rFonts w:ascii="Arial" w:hAnsi="Arial" w:cs="Arial"/>
          <w:b w:val="0"/>
        </w:rPr>
        <w:t>. Требования к составлению Плана</w:t>
      </w:r>
    </w:p>
    <w:p w:rsidR="00865954" w:rsidRPr="00C26B00" w:rsidRDefault="00865954" w:rsidP="00C26B00">
      <w:pPr>
        <w:ind w:firstLine="709"/>
        <w:jc w:val="center"/>
        <w:rPr>
          <w:rStyle w:val="a7"/>
          <w:rFonts w:ascii="Arial" w:hAnsi="Arial" w:cs="Arial"/>
          <w:b w:val="0"/>
        </w:rPr>
      </w:pPr>
    </w:p>
    <w:p w:rsidR="00865954" w:rsidRPr="00C26B00" w:rsidRDefault="00865954" w:rsidP="00C26B00">
      <w:pPr>
        <w:ind w:firstLine="709"/>
        <w:jc w:val="both"/>
        <w:rPr>
          <w:rFonts w:ascii="Arial" w:hAnsi="Arial" w:cs="Arial"/>
        </w:rPr>
      </w:pPr>
      <w:r w:rsidRPr="00C26B00">
        <w:rPr>
          <w:rFonts w:ascii="Arial" w:hAnsi="Arial" w:cs="Arial"/>
        </w:rPr>
        <w:t>4. При составлении Плана (внесении изменений в него) устанавливается (уточняется) плановый объем поступлений и выплат денежных средств.</w:t>
      </w:r>
    </w:p>
    <w:p w:rsidR="00865954" w:rsidRPr="00C26B00" w:rsidRDefault="00865954" w:rsidP="00C26B00">
      <w:pPr>
        <w:ind w:firstLine="709"/>
        <w:jc w:val="both"/>
        <w:rPr>
          <w:rFonts w:ascii="Arial" w:hAnsi="Arial" w:cs="Arial"/>
        </w:rPr>
      </w:pPr>
      <w:r w:rsidRPr="00C26B00">
        <w:rPr>
          <w:rFonts w:ascii="Arial" w:hAnsi="Arial" w:cs="Arial"/>
        </w:rPr>
        <w:t xml:space="preserve">План  должен составляться на основании обоснований (расчетов) плановых показателей поступлений и выплат, </w:t>
      </w:r>
      <w:proofErr w:type="gramStart"/>
      <w:r w:rsidRPr="00C26B00">
        <w:rPr>
          <w:rFonts w:ascii="Arial" w:hAnsi="Arial" w:cs="Arial"/>
        </w:rPr>
        <w:t>требования</w:t>
      </w:r>
      <w:proofErr w:type="gramEnd"/>
      <w:r w:rsidRPr="00C26B00">
        <w:rPr>
          <w:rFonts w:ascii="Arial" w:hAnsi="Arial" w:cs="Arial"/>
        </w:rPr>
        <w:t xml:space="preserve"> к формированию которых установлены в главе </w:t>
      </w:r>
      <w:r w:rsidRPr="00C26B00">
        <w:rPr>
          <w:rFonts w:ascii="Arial" w:hAnsi="Arial" w:cs="Arial"/>
          <w:lang w:val="en-US"/>
        </w:rPr>
        <w:t>III</w:t>
      </w:r>
      <w:r w:rsidRPr="00C26B00">
        <w:rPr>
          <w:rFonts w:ascii="Arial" w:hAnsi="Arial" w:cs="Arial"/>
        </w:rPr>
        <w:t xml:space="preserve"> настоящего Порядка, по форме, согласно Приложению к настоящему Порядку.</w:t>
      </w:r>
    </w:p>
    <w:p w:rsidR="00865954" w:rsidRPr="00C26B00" w:rsidRDefault="00865954" w:rsidP="00C26B00">
      <w:pPr>
        <w:ind w:firstLine="709"/>
        <w:jc w:val="both"/>
        <w:rPr>
          <w:rFonts w:ascii="Arial" w:hAnsi="Arial" w:cs="Arial"/>
        </w:rPr>
      </w:pPr>
      <w:r w:rsidRPr="00C26B00">
        <w:rPr>
          <w:rFonts w:ascii="Arial" w:hAnsi="Arial" w:cs="Arial"/>
        </w:rPr>
        <w:t xml:space="preserve">Обоснования (расчеты) составляются учреждением и публикуются на официальном сайте </w:t>
      </w:r>
      <w:r w:rsidRPr="00C26B00">
        <w:rPr>
          <w:rFonts w:ascii="Arial" w:hAnsi="Arial" w:cs="Arial"/>
          <w:lang w:val="en-US"/>
        </w:rPr>
        <w:t>www</w:t>
      </w:r>
      <w:r w:rsidRPr="00C26B00">
        <w:rPr>
          <w:rFonts w:ascii="Arial" w:hAnsi="Arial" w:cs="Arial"/>
        </w:rPr>
        <w:t>.</w:t>
      </w:r>
      <w:proofErr w:type="spellStart"/>
      <w:r w:rsidRPr="00C26B00">
        <w:rPr>
          <w:rFonts w:ascii="Arial" w:hAnsi="Arial" w:cs="Arial"/>
          <w:lang w:val="en-US"/>
        </w:rPr>
        <w:t>busgov</w:t>
      </w:r>
      <w:proofErr w:type="spellEnd"/>
      <w:r w:rsidRPr="00C26B00">
        <w:rPr>
          <w:rFonts w:ascii="Arial" w:hAnsi="Arial" w:cs="Arial"/>
        </w:rPr>
        <w:t>.</w:t>
      </w:r>
      <w:proofErr w:type="spellStart"/>
      <w:r w:rsidRPr="00C26B00">
        <w:rPr>
          <w:rFonts w:ascii="Arial" w:hAnsi="Arial" w:cs="Arial"/>
          <w:lang w:val="en-US"/>
        </w:rPr>
        <w:t>ru</w:t>
      </w:r>
      <w:proofErr w:type="spellEnd"/>
      <w:r w:rsidRPr="00C26B00">
        <w:rPr>
          <w:rFonts w:ascii="Arial" w:hAnsi="Arial" w:cs="Arial"/>
        </w:rPr>
        <w:t xml:space="preserve"> одновременно с Планом. </w:t>
      </w:r>
    </w:p>
    <w:p w:rsidR="00865954" w:rsidRPr="00C26B00" w:rsidRDefault="00865954" w:rsidP="00C26B00">
      <w:pPr>
        <w:ind w:firstLine="709"/>
        <w:jc w:val="both"/>
        <w:rPr>
          <w:rFonts w:ascii="Arial" w:hAnsi="Arial" w:cs="Arial"/>
        </w:rPr>
      </w:pPr>
      <w:r w:rsidRPr="00C26B00">
        <w:rPr>
          <w:rFonts w:ascii="Arial" w:hAnsi="Arial" w:cs="Arial"/>
        </w:rPr>
        <w:t>5. Учреждение составляет проект Плана при формировании проекта решения о бюджете в сроки, установленные органом, выполняющим функции и  полномочия  учредителя:</w:t>
      </w:r>
    </w:p>
    <w:p w:rsidR="00865954" w:rsidRPr="00C26B00" w:rsidRDefault="00865954" w:rsidP="00C26B00">
      <w:pPr>
        <w:ind w:firstLine="709"/>
        <w:jc w:val="both"/>
        <w:rPr>
          <w:rFonts w:ascii="Arial" w:hAnsi="Arial" w:cs="Arial"/>
        </w:rPr>
      </w:pPr>
      <w:r w:rsidRPr="00C26B00">
        <w:rPr>
          <w:rFonts w:ascii="Arial" w:hAnsi="Arial" w:cs="Arial"/>
        </w:rPr>
        <w:t>1) с учетом планируемых объемов поступлений:</w:t>
      </w:r>
    </w:p>
    <w:p w:rsidR="00865954" w:rsidRPr="00C26B00" w:rsidRDefault="00865954" w:rsidP="00C26B00">
      <w:pPr>
        <w:ind w:firstLine="709"/>
        <w:jc w:val="both"/>
        <w:rPr>
          <w:rFonts w:ascii="Arial" w:hAnsi="Arial" w:cs="Arial"/>
        </w:rPr>
      </w:pPr>
      <w:r w:rsidRPr="00C26B00">
        <w:rPr>
          <w:rFonts w:ascii="Arial" w:hAnsi="Arial" w:cs="Arial"/>
        </w:rPr>
        <w:t>а) субсидии на финансовое обеспечение выполнения государственного (муниципального) задания;</w:t>
      </w:r>
    </w:p>
    <w:p w:rsidR="00865954" w:rsidRPr="00C26B00" w:rsidRDefault="00865954" w:rsidP="00C26B00">
      <w:pPr>
        <w:ind w:firstLine="709"/>
        <w:jc w:val="both"/>
        <w:rPr>
          <w:rFonts w:ascii="Arial" w:hAnsi="Arial" w:cs="Arial"/>
        </w:rPr>
      </w:pPr>
      <w:r w:rsidRPr="00C26B00">
        <w:rPr>
          <w:rFonts w:ascii="Arial" w:hAnsi="Arial" w:cs="Arial"/>
        </w:rPr>
        <w:t>б) субсидий, предусмотренных абзацем вторым пункта 1 статьи 78.1 Бюджетного кодекса Российской Федерации (далее - целевые субсидии), и целей их предоставления;</w:t>
      </w:r>
    </w:p>
    <w:p w:rsidR="00865954" w:rsidRPr="00C26B00" w:rsidRDefault="00865954" w:rsidP="00C26B00">
      <w:pPr>
        <w:ind w:firstLine="709"/>
        <w:jc w:val="both"/>
        <w:rPr>
          <w:rFonts w:ascii="Arial" w:hAnsi="Arial" w:cs="Arial"/>
        </w:rPr>
      </w:pPr>
      <w:r w:rsidRPr="00C26B00">
        <w:rPr>
          <w:rFonts w:ascii="Arial" w:hAnsi="Arial" w:cs="Arial"/>
        </w:rPr>
        <w:t>в)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(далее - субсидия на осуществление капитальных вложений);</w:t>
      </w:r>
    </w:p>
    <w:p w:rsidR="00865954" w:rsidRPr="00C26B00" w:rsidRDefault="00865954" w:rsidP="00C26B00">
      <w:pPr>
        <w:ind w:firstLine="709"/>
        <w:jc w:val="both"/>
        <w:rPr>
          <w:rFonts w:ascii="Arial" w:hAnsi="Arial" w:cs="Arial"/>
        </w:rPr>
      </w:pPr>
      <w:r w:rsidRPr="00C26B00">
        <w:rPr>
          <w:rFonts w:ascii="Arial" w:hAnsi="Arial" w:cs="Arial"/>
        </w:rPr>
        <w:t>г) грантов, в том числе в форме субсидий, предоставляемых из бюджетов бюджетной системы Российской Федерации (далее - грант);</w:t>
      </w:r>
    </w:p>
    <w:p w:rsidR="00865954" w:rsidRPr="00C26B00" w:rsidRDefault="00865954" w:rsidP="00C26B00">
      <w:pPr>
        <w:ind w:firstLine="709"/>
        <w:jc w:val="both"/>
        <w:rPr>
          <w:rFonts w:ascii="Arial" w:hAnsi="Arial" w:cs="Arial"/>
        </w:rPr>
      </w:pPr>
      <w:r w:rsidRPr="00C26B00">
        <w:rPr>
          <w:rFonts w:ascii="Arial" w:hAnsi="Arial" w:cs="Arial"/>
        </w:rPr>
        <w:t>д) доходов от иной приносящей доход деятельности, предусмотренной уставом учреждения;</w:t>
      </w:r>
    </w:p>
    <w:p w:rsidR="00865954" w:rsidRPr="00C26B00" w:rsidRDefault="00865954" w:rsidP="00C26B00">
      <w:pPr>
        <w:ind w:firstLine="709"/>
        <w:jc w:val="both"/>
        <w:rPr>
          <w:rFonts w:ascii="Arial" w:hAnsi="Arial" w:cs="Arial"/>
        </w:rPr>
      </w:pPr>
      <w:r w:rsidRPr="00C26B00">
        <w:rPr>
          <w:rFonts w:ascii="Arial" w:hAnsi="Arial" w:cs="Arial"/>
        </w:rPr>
        <w:t>2) с учетом планируемых объемов выплат, связанных с осуществлением деятельности, предусмотренной уставом учреждения.</w:t>
      </w:r>
    </w:p>
    <w:p w:rsidR="00865954" w:rsidRPr="00C26B00" w:rsidRDefault="00865954" w:rsidP="00C26B00">
      <w:pPr>
        <w:ind w:firstLine="709"/>
        <w:jc w:val="both"/>
        <w:rPr>
          <w:rFonts w:ascii="Arial" w:hAnsi="Arial" w:cs="Arial"/>
        </w:rPr>
      </w:pPr>
      <w:r w:rsidRPr="00C26B00">
        <w:rPr>
          <w:rFonts w:ascii="Arial" w:hAnsi="Arial" w:cs="Arial"/>
        </w:rPr>
        <w:t>Орган - учредитель направляет учреждению информацию о планируемых к предоставлению из бюджета объемах субсидий.</w:t>
      </w:r>
    </w:p>
    <w:p w:rsidR="00865954" w:rsidRPr="00C26B00" w:rsidRDefault="00865954" w:rsidP="00C26B00">
      <w:pPr>
        <w:ind w:firstLine="709"/>
        <w:jc w:val="both"/>
        <w:rPr>
          <w:rFonts w:ascii="Arial" w:hAnsi="Arial" w:cs="Arial"/>
        </w:rPr>
      </w:pPr>
      <w:r w:rsidRPr="00C26B00">
        <w:rPr>
          <w:rFonts w:ascii="Arial" w:hAnsi="Arial" w:cs="Arial"/>
        </w:rPr>
        <w:t>10. Показатели Плана и обоснования (расчеты) плановых показателей должны формироваться по соответствующим кодам (составным частям кода) бюджетной классификации Российской Федерации в части:</w:t>
      </w:r>
    </w:p>
    <w:p w:rsidR="00865954" w:rsidRPr="00C26B00" w:rsidRDefault="00865954" w:rsidP="00C26B00">
      <w:pPr>
        <w:ind w:firstLine="709"/>
        <w:jc w:val="both"/>
        <w:rPr>
          <w:rFonts w:ascii="Arial" w:hAnsi="Arial" w:cs="Arial"/>
        </w:rPr>
      </w:pPr>
      <w:r w:rsidRPr="00C26B00">
        <w:rPr>
          <w:rFonts w:ascii="Arial" w:hAnsi="Arial" w:cs="Arial"/>
        </w:rPr>
        <w:lastRenderedPageBreak/>
        <w:t>а) планируемых поступлений:</w:t>
      </w:r>
    </w:p>
    <w:p w:rsidR="00865954" w:rsidRPr="00C26B00" w:rsidRDefault="00865954" w:rsidP="00C26B00">
      <w:pPr>
        <w:ind w:firstLine="709"/>
        <w:jc w:val="both"/>
        <w:rPr>
          <w:rFonts w:ascii="Arial" w:hAnsi="Arial" w:cs="Arial"/>
        </w:rPr>
      </w:pPr>
      <w:r w:rsidRPr="00C26B00">
        <w:rPr>
          <w:rFonts w:ascii="Arial" w:hAnsi="Arial" w:cs="Arial"/>
        </w:rPr>
        <w:t xml:space="preserve">от доходов - по коду аналитической </w:t>
      </w:r>
      <w:proofErr w:type="gramStart"/>
      <w:r w:rsidRPr="00C26B00">
        <w:rPr>
          <w:rFonts w:ascii="Arial" w:hAnsi="Arial" w:cs="Arial"/>
        </w:rPr>
        <w:t>группы подвида доходов бюджетов классификации доходов бюджетов</w:t>
      </w:r>
      <w:proofErr w:type="gramEnd"/>
      <w:r w:rsidRPr="00C26B00">
        <w:rPr>
          <w:rFonts w:ascii="Arial" w:hAnsi="Arial" w:cs="Arial"/>
        </w:rPr>
        <w:t>;</w:t>
      </w:r>
    </w:p>
    <w:p w:rsidR="00865954" w:rsidRPr="00C26B00" w:rsidRDefault="00865954" w:rsidP="00C26B00">
      <w:pPr>
        <w:ind w:firstLine="709"/>
        <w:jc w:val="both"/>
        <w:rPr>
          <w:rFonts w:ascii="Arial" w:hAnsi="Arial" w:cs="Arial"/>
        </w:rPr>
      </w:pPr>
      <w:r w:rsidRPr="00C26B00">
        <w:rPr>
          <w:rFonts w:ascii="Arial" w:hAnsi="Arial" w:cs="Arial"/>
        </w:rPr>
        <w:t xml:space="preserve">от возврата дебиторской задолженности прошлых лет - по коду аналитической </w:t>
      </w:r>
      <w:proofErr w:type="gramStart"/>
      <w:r w:rsidRPr="00C26B00">
        <w:rPr>
          <w:rFonts w:ascii="Arial" w:hAnsi="Arial" w:cs="Arial"/>
        </w:rPr>
        <w:t>группы вида источников финансирования дефицитов бюджетов классификации источников финансирования дефицитов бюджетов</w:t>
      </w:r>
      <w:proofErr w:type="gramEnd"/>
      <w:r w:rsidRPr="00C26B00">
        <w:rPr>
          <w:rFonts w:ascii="Arial" w:hAnsi="Arial" w:cs="Arial"/>
        </w:rPr>
        <w:t>;</w:t>
      </w:r>
    </w:p>
    <w:p w:rsidR="00865954" w:rsidRPr="00C26B00" w:rsidRDefault="00865954" w:rsidP="00C26B00">
      <w:pPr>
        <w:ind w:firstLine="709"/>
        <w:jc w:val="both"/>
        <w:rPr>
          <w:rFonts w:ascii="Arial" w:hAnsi="Arial" w:cs="Arial"/>
        </w:rPr>
      </w:pPr>
      <w:r w:rsidRPr="00C26B00">
        <w:rPr>
          <w:rFonts w:ascii="Arial" w:hAnsi="Arial" w:cs="Arial"/>
        </w:rPr>
        <w:t>б) планируемых выплат:</w:t>
      </w:r>
    </w:p>
    <w:p w:rsidR="00865954" w:rsidRPr="00C26B00" w:rsidRDefault="00865954" w:rsidP="00C26B00">
      <w:pPr>
        <w:ind w:firstLine="709"/>
        <w:jc w:val="both"/>
        <w:rPr>
          <w:rFonts w:ascii="Arial" w:hAnsi="Arial" w:cs="Arial"/>
        </w:rPr>
      </w:pPr>
      <w:r w:rsidRPr="00C26B00">
        <w:rPr>
          <w:rFonts w:ascii="Arial" w:hAnsi="Arial" w:cs="Arial"/>
        </w:rPr>
        <w:t xml:space="preserve">по расходам - по кодам </w:t>
      </w:r>
      <w:proofErr w:type="gramStart"/>
      <w:r w:rsidRPr="00C26B00">
        <w:rPr>
          <w:rFonts w:ascii="Arial" w:hAnsi="Arial" w:cs="Arial"/>
        </w:rPr>
        <w:t>видов расходов классификации расходов бюджетов</w:t>
      </w:r>
      <w:proofErr w:type="gramEnd"/>
      <w:r w:rsidRPr="00C26B00">
        <w:rPr>
          <w:rFonts w:ascii="Arial" w:hAnsi="Arial" w:cs="Arial"/>
        </w:rPr>
        <w:t>;</w:t>
      </w:r>
    </w:p>
    <w:p w:rsidR="00865954" w:rsidRPr="00C26B00" w:rsidRDefault="00865954" w:rsidP="00C26B00">
      <w:pPr>
        <w:ind w:firstLine="709"/>
        <w:jc w:val="both"/>
        <w:rPr>
          <w:rFonts w:ascii="Arial" w:hAnsi="Arial" w:cs="Arial"/>
        </w:rPr>
      </w:pPr>
      <w:r w:rsidRPr="00C26B00">
        <w:rPr>
          <w:rFonts w:ascii="Arial" w:hAnsi="Arial" w:cs="Arial"/>
        </w:rPr>
        <w:t xml:space="preserve">по возврату в бюджет остатков субсидий прошлых лет - по коду аналитической </w:t>
      </w:r>
      <w:proofErr w:type="gramStart"/>
      <w:r w:rsidRPr="00C26B00">
        <w:rPr>
          <w:rFonts w:ascii="Arial" w:hAnsi="Arial" w:cs="Arial"/>
        </w:rPr>
        <w:t>группы вида источников финансирования дефицитов бюджетов классификации источников финансирования дефицитов бюджетов</w:t>
      </w:r>
      <w:proofErr w:type="gramEnd"/>
      <w:r w:rsidRPr="00C26B00">
        <w:rPr>
          <w:rFonts w:ascii="Arial" w:hAnsi="Arial" w:cs="Arial"/>
        </w:rPr>
        <w:t>;</w:t>
      </w:r>
    </w:p>
    <w:p w:rsidR="00865954" w:rsidRPr="00C26B00" w:rsidRDefault="00865954" w:rsidP="00C26B00">
      <w:pPr>
        <w:ind w:firstLine="709"/>
        <w:jc w:val="both"/>
        <w:rPr>
          <w:rFonts w:ascii="Arial" w:hAnsi="Arial" w:cs="Arial"/>
        </w:rPr>
      </w:pPr>
      <w:r w:rsidRPr="00C26B00">
        <w:rPr>
          <w:rFonts w:ascii="Arial" w:hAnsi="Arial" w:cs="Arial"/>
        </w:rPr>
        <w:t xml:space="preserve">по уплате налогов, объектом налогообложения которых являются доходы (прибыль) учреждения, - по коду аналитической </w:t>
      </w:r>
      <w:proofErr w:type="gramStart"/>
      <w:r w:rsidRPr="00C26B00">
        <w:rPr>
          <w:rFonts w:ascii="Arial" w:hAnsi="Arial" w:cs="Arial"/>
        </w:rPr>
        <w:t>группы подвида доходов бюджетов классификации доходов бюджетов</w:t>
      </w:r>
      <w:proofErr w:type="gramEnd"/>
      <w:r w:rsidRPr="00C26B00">
        <w:rPr>
          <w:rFonts w:ascii="Arial" w:hAnsi="Arial" w:cs="Arial"/>
        </w:rPr>
        <w:t>;</w:t>
      </w:r>
    </w:p>
    <w:p w:rsidR="00865954" w:rsidRPr="00C26B00" w:rsidRDefault="00865954" w:rsidP="00C26B00">
      <w:pPr>
        <w:ind w:firstLine="709"/>
        <w:jc w:val="both"/>
        <w:rPr>
          <w:rFonts w:ascii="Arial" w:hAnsi="Arial" w:cs="Arial"/>
        </w:rPr>
      </w:pPr>
      <w:r w:rsidRPr="00C26B00">
        <w:rPr>
          <w:rFonts w:ascii="Arial" w:hAnsi="Arial" w:cs="Arial"/>
        </w:rPr>
        <w:t>в) перечисления средств в рамках расчетов между головным учреждением и обособленны</w:t>
      </w:r>
      <w:proofErr w:type="gramStart"/>
      <w:r w:rsidRPr="00C26B00">
        <w:rPr>
          <w:rFonts w:ascii="Arial" w:hAnsi="Arial" w:cs="Arial"/>
        </w:rPr>
        <w:t>м(</w:t>
      </w:r>
      <w:proofErr w:type="gramEnd"/>
      <w:r w:rsidRPr="00C26B00">
        <w:rPr>
          <w:rFonts w:ascii="Arial" w:hAnsi="Arial" w:cs="Arial"/>
        </w:rPr>
        <w:t>и) подразделением(</w:t>
      </w:r>
      <w:proofErr w:type="spellStart"/>
      <w:r w:rsidRPr="00C26B00">
        <w:rPr>
          <w:rFonts w:ascii="Arial" w:hAnsi="Arial" w:cs="Arial"/>
        </w:rPr>
        <w:t>ями</w:t>
      </w:r>
      <w:proofErr w:type="spellEnd"/>
      <w:r w:rsidRPr="00C26B00">
        <w:rPr>
          <w:rFonts w:ascii="Arial" w:hAnsi="Arial" w:cs="Arial"/>
        </w:rPr>
        <w:t>) - по коду аналитической группы вида источников финансирования дефицитов бюджетов классификации источников финансирования дефицитов бюджетов.</w:t>
      </w:r>
    </w:p>
    <w:p w:rsidR="00865954" w:rsidRPr="00C26B00" w:rsidRDefault="00865954" w:rsidP="00C26B00">
      <w:pPr>
        <w:ind w:firstLine="709"/>
        <w:jc w:val="both"/>
        <w:rPr>
          <w:rFonts w:ascii="Arial" w:hAnsi="Arial" w:cs="Arial"/>
        </w:rPr>
      </w:pPr>
      <w:r w:rsidRPr="00C26B00">
        <w:rPr>
          <w:rFonts w:ascii="Arial" w:hAnsi="Arial" w:cs="Arial"/>
        </w:rPr>
        <w:t>По решению органа - учредителя показатели Плана формируются с дополнительной детализацией по кодам статей (подстатей) групп (статей) классификации операций сектора государственного управления и (или) кодов иных аналитических показателей.</w:t>
      </w:r>
    </w:p>
    <w:p w:rsidR="00865954" w:rsidRPr="00C26B00" w:rsidRDefault="00865954" w:rsidP="00C26B00">
      <w:pPr>
        <w:ind w:firstLine="709"/>
        <w:jc w:val="both"/>
        <w:rPr>
          <w:rFonts w:ascii="Arial" w:hAnsi="Arial" w:cs="Arial"/>
        </w:rPr>
      </w:pPr>
      <w:r w:rsidRPr="00C26B00">
        <w:rPr>
          <w:rFonts w:ascii="Arial" w:hAnsi="Arial" w:cs="Arial"/>
        </w:rPr>
        <w:t xml:space="preserve">11. Изменение показателей Плана в течение текущего финансового года должно осуществляться в связи </w:t>
      </w:r>
      <w:proofErr w:type="gramStart"/>
      <w:r w:rsidRPr="00C26B00">
        <w:rPr>
          <w:rFonts w:ascii="Arial" w:hAnsi="Arial" w:cs="Arial"/>
        </w:rPr>
        <w:t>с</w:t>
      </w:r>
      <w:proofErr w:type="gramEnd"/>
      <w:r w:rsidRPr="00C26B00">
        <w:rPr>
          <w:rFonts w:ascii="Arial" w:hAnsi="Arial" w:cs="Arial"/>
        </w:rPr>
        <w:t>:</w:t>
      </w:r>
    </w:p>
    <w:p w:rsidR="00865954" w:rsidRPr="00C26B00" w:rsidRDefault="00865954" w:rsidP="00C26B00">
      <w:pPr>
        <w:ind w:firstLine="709"/>
        <w:jc w:val="both"/>
        <w:rPr>
          <w:rFonts w:ascii="Arial" w:hAnsi="Arial" w:cs="Arial"/>
        </w:rPr>
      </w:pPr>
      <w:r w:rsidRPr="00C26B00">
        <w:rPr>
          <w:rFonts w:ascii="Arial" w:hAnsi="Arial" w:cs="Arial"/>
        </w:rPr>
        <w:t>а) использованием остатков средств на начало текущего финансового года, в том числе неиспользованных остатков целевых субсидий и субсидий на осуществление капитальных вложений;</w:t>
      </w:r>
    </w:p>
    <w:p w:rsidR="00865954" w:rsidRPr="00C26B00" w:rsidRDefault="00865954" w:rsidP="00C26B00">
      <w:pPr>
        <w:ind w:firstLine="709"/>
        <w:jc w:val="both"/>
        <w:rPr>
          <w:rFonts w:ascii="Arial" w:hAnsi="Arial" w:cs="Arial"/>
        </w:rPr>
      </w:pPr>
      <w:r w:rsidRPr="00C26B00">
        <w:rPr>
          <w:rFonts w:ascii="Arial" w:hAnsi="Arial" w:cs="Arial"/>
        </w:rPr>
        <w:t>б) изменением объемов планируемых поступлений, а также объемов</w:t>
      </w:r>
      <w:r w:rsidR="00C26B00" w:rsidRPr="00C26B00">
        <w:rPr>
          <w:rFonts w:ascii="Arial" w:hAnsi="Arial" w:cs="Arial"/>
        </w:rPr>
        <w:t xml:space="preserve"> </w:t>
      </w:r>
      <w:r w:rsidRPr="00C26B00">
        <w:rPr>
          <w:rFonts w:ascii="Arial" w:hAnsi="Arial" w:cs="Arial"/>
        </w:rPr>
        <w:t xml:space="preserve">и (или) направлений выплат, в том числе в связи </w:t>
      </w:r>
      <w:proofErr w:type="gramStart"/>
      <w:r w:rsidRPr="00C26B00">
        <w:rPr>
          <w:rFonts w:ascii="Arial" w:hAnsi="Arial" w:cs="Arial"/>
        </w:rPr>
        <w:t>с</w:t>
      </w:r>
      <w:proofErr w:type="gramEnd"/>
      <w:r w:rsidRPr="00C26B00">
        <w:rPr>
          <w:rFonts w:ascii="Arial" w:hAnsi="Arial" w:cs="Arial"/>
        </w:rPr>
        <w:t>:</w:t>
      </w:r>
    </w:p>
    <w:p w:rsidR="00865954" w:rsidRPr="00C26B00" w:rsidRDefault="00865954" w:rsidP="00C26B00">
      <w:pPr>
        <w:ind w:firstLine="709"/>
        <w:jc w:val="both"/>
        <w:rPr>
          <w:rFonts w:ascii="Arial" w:hAnsi="Arial" w:cs="Arial"/>
        </w:rPr>
      </w:pPr>
      <w:r w:rsidRPr="00C26B00">
        <w:rPr>
          <w:rFonts w:ascii="Arial" w:hAnsi="Arial" w:cs="Arial"/>
        </w:rPr>
        <w:t>изменением объема предоставляемых субсидий на финансовое обеспечение государственного (муниципального) задания, целевых субсидий, субсидий на осуществление капитальных вложений, грантов;</w:t>
      </w:r>
    </w:p>
    <w:p w:rsidR="00865954" w:rsidRPr="00C26B00" w:rsidRDefault="00865954" w:rsidP="00C26B00">
      <w:pPr>
        <w:ind w:firstLine="709"/>
        <w:jc w:val="both"/>
        <w:rPr>
          <w:rFonts w:ascii="Arial" w:hAnsi="Arial" w:cs="Arial"/>
        </w:rPr>
      </w:pPr>
      <w:r w:rsidRPr="00C26B00">
        <w:rPr>
          <w:rFonts w:ascii="Arial" w:hAnsi="Arial" w:cs="Arial"/>
        </w:rPr>
        <w:t>изменением объема услуг (работ), предоставляемых за плату;</w:t>
      </w:r>
    </w:p>
    <w:p w:rsidR="00865954" w:rsidRPr="00C26B00" w:rsidRDefault="00865954" w:rsidP="00C26B00">
      <w:pPr>
        <w:ind w:firstLine="709"/>
        <w:jc w:val="both"/>
        <w:rPr>
          <w:rFonts w:ascii="Arial" w:hAnsi="Arial" w:cs="Arial"/>
        </w:rPr>
      </w:pPr>
      <w:r w:rsidRPr="00C26B00">
        <w:rPr>
          <w:rFonts w:ascii="Arial" w:hAnsi="Arial" w:cs="Arial"/>
        </w:rPr>
        <w:t>изменением объемов безвозмездных поступлений от юридических и физических лиц;</w:t>
      </w:r>
    </w:p>
    <w:p w:rsidR="00865954" w:rsidRPr="00C26B00" w:rsidRDefault="00865954" w:rsidP="00C26B00">
      <w:pPr>
        <w:ind w:firstLine="709"/>
        <w:jc w:val="both"/>
        <w:rPr>
          <w:rFonts w:ascii="Arial" w:hAnsi="Arial" w:cs="Arial"/>
        </w:rPr>
      </w:pPr>
      <w:r w:rsidRPr="00C26B00">
        <w:rPr>
          <w:rFonts w:ascii="Arial" w:hAnsi="Arial" w:cs="Arial"/>
        </w:rPr>
        <w:t>поступлением средств дебиторской задолженности прошлых лет, не включенных в показатели Плана при его составлении;</w:t>
      </w:r>
    </w:p>
    <w:p w:rsidR="00865954" w:rsidRPr="00C26B00" w:rsidRDefault="00865954" w:rsidP="00C26B00">
      <w:pPr>
        <w:ind w:firstLine="709"/>
        <w:jc w:val="both"/>
        <w:rPr>
          <w:rFonts w:ascii="Arial" w:hAnsi="Arial" w:cs="Arial"/>
        </w:rPr>
      </w:pPr>
      <w:r w:rsidRPr="00C26B00">
        <w:rPr>
          <w:rFonts w:ascii="Arial" w:hAnsi="Arial" w:cs="Arial"/>
        </w:rPr>
        <w:t>увеличением выплат по неисполненным обязательствам прошлых лет, не включенных в показатели Плана при его составлении;</w:t>
      </w:r>
    </w:p>
    <w:p w:rsidR="00865954" w:rsidRPr="00C26B00" w:rsidRDefault="00865954" w:rsidP="00C26B00">
      <w:pPr>
        <w:ind w:firstLine="709"/>
        <w:jc w:val="both"/>
        <w:rPr>
          <w:rFonts w:ascii="Arial" w:hAnsi="Arial" w:cs="Arial"/>
        </w:rPr>
      </w:pPr>
      <w:bookmarkStart w:id="1" w:name="P106"/>
      <w:bookmarkEnd w:id="1"/>
      <w:r w:rsidRPr="00C26B00">
        <w:rPr>
          <w:rFonts w:ascii="Arial" w:hAnsi="Arial" w:cs="Arial"/>
        </w:rPr>
        <w:t>в) проведением реорганизации учреждения.</w:t>
      </w:r>
    </w:p>
    <w:p w:rsidR="00865954" w:rsidRPr="00C26B00" w:rsidRDefault="00865954" w:rsidP="00C26B00">
      <w:pPr>
        <w:ind w:firstLine="709"/>
        <w:jc w:val="both"/>
        <w:rPr>
          <w:rFonts w:ascii="Arial" w:hAnsi="Arial" w:cs="Arial"/>
        </w:rPr>
      </w:pPr>
      <w:r w:rsidRPr="00C26B00">
        <w:rPr>
          <w:rFonts w:ascii="Arial" w:hAnsi="Arial" w:cs="Arial"/>
        </w:rPr>
        <w:t>12. Показатели Плана после внесения в них изменений, предусматривающих уменьшение выплат, не должны быть меньше кассовых выплат по указанным направлениям, произведенных до внесения изменений в показатели Плана.</w:t>
      </w:r>
    </w:p>
    <w:p w:rsidR="00865954" w:rsidRPr="00C26B00" w:rsidRDefault="00865954" w:rsidP="00C26B00">
      <w:pPr>
        <w:ind w:firstLine="709"/>
        <w:jc w:val="both"/>
        <w:rPr>
          <w:rFonts w:ascii="Arial" w:hAnsi="Arial" w:cs="Arial"/>
        </w:rPr>
      </w:pPr>
      <w:r w:rsidRPr="00C26B00">
        <w:rPr>
          <w:rFonts w:ascii="Arial" w:hAnsi="Arial" w:cs="Arial"/>
        </w:rPr>
        <w:t>13. Внесение изменений в показатели Плана по поступлениям и (или) выплатам должно формироваться путем внесения изменений в соответствующие обоснования (расчеты) плановых показателей поступлений и выплат, сформированные при составлении Плана, за исключением случаев, предусмотренных пунктом 14 Порядка.</w:t>
      </w:r>
    </w:p>
    <w:p w:rsidR="00865954" w:rsidRPr="00C26B00" w:rsidRDefault="00865954" w:rsidP="00C26B00">
      <w:pPr>
        <w:ind w:firstLine="709"/>
        <w:jc w:val="both"/>
        <w:rPr>
          <w:rFonts w:ascii="Arial" w:hAnsi="Arial" w:cs="Arial"/>
        </w:rPr>
      </w:pPr>
      <w:bookmarkStart w:id="2" w:name="P109"/>
      <w:bookmarkEnd w:id="2"/>
      <w:r w:rsidRPr="00C26B00">
        <w:rPr>
          <w:rFonts w:ascii="Arial" w:hAnsi="Arial" w:cs="Arial"/>
        </w:rPr>
        <w:t>14. Учреждение по решению органа - учредителя вправе осуществлять внесение изменений в показатели Плана без внесения изменений в соответствующие обоснования (расчеты) плановых показателей поступлений и выплат исходя из информации, содержащейся в документах, являющихся основанием для поступления денежных средств</w:t>
      </w:r>
      <w:r w:rsidR="00C26B00" w:rsidRPr="00C26B00">
        <w:rPr>
          <w:rFonts w:ascii="Arial" w:hAnsi="Arial" w:cs="Arial"/>
        </w:rPr>
        <w:t xml:space="preserve"> </w:t>
      </w:r>
      <w:r w:rsidRPr="00C26B00">
        <w:rPr>
          <w:rFonts w:ascii="Arial" w:hAnsi="Arial" w:cs="Arial"/>
        </w:rPr>
        <w:t>или осуществления выплат, ранее не включенных в показатели Плана:</w:t>
      </w:r>
    </w:p>
    <w:p w:rsidR="00865954" w:rsidRPr="00C26B00" w:rsidRDefault="00865954" w:rsidP="00C26B00">
      <w:pPr>
        <w:ind w:firstLine="709"/>
        <w:jc w:val="both"/>
        <w:rPr>
          <w:rFonts w:ascii="Arial" w:hAnsi="Arial" w:cs="Arial"/>
        </w:rPr>
      </w:pPr>
      <w:r w:rsidRPr="00C26B00">
        <w:rPr>
          <w:rFonts w:ascii="Arial" w:hAnsi="Arial" w:cs="Arial"/>
        </w:rPr>
        <w:lastRenderedPageBreak/>
        <w:t>а) при поступлении в текущем финансовом году:</w:t>
      </w:r>
    </w:p>
    <w:p w:rsidR="00865954" w:rsidRPr="00C26B00" w:rsidRDefault="00865954" w:rsidP="00C26B00">
      <w:pPr>
        <w:ind w:firstLine="709"/>
        <w:jc w:val="both"/>
        <w:rPr>
          <w:rFonts w:ascii="Arial" w:hAnsi="Arial" w:cs="Arial"/>
        </w:rPr>
      </w:pPr>
      <w:r w:rsidRPr="00C26B00">
        <w:rPr>
          <w:rFonts w:ascii="Arial" w:hAnsi="Arial" w:cs="Arial"/>
        </w:rPr>
        <w:t>сумм возврата дебиторской задолженности прошлых лет;</w:t>
      </w:r>
    </w:p>
    <w:p w:rsidR="00865954" w:rsidRPr="00C26B00" w:rsidRDefault="00865954" w:rsidP="00C26B00">
      <w:pPr>
        <w:ind w:firstLine="709"/>
        <w:jc w:val="both"/>
        <w:rPr>
          <w:rFonts w:ascii="Arial" w:hAnsi="Arial" w:cs="Arial"/>
        </w:rPr>
      </w:pPr>
      <w:r w:rsidRPr="00C26B00">
        <w:rPr>
          <w:rFonts w:ascii="Arial" w:hAnsi="Arial" w:cs="Arial"/>
        </w:rPr>
        <w:t>сумм, поступивших в возмещение ущерба, недостач, выявленных в текущем финансовом году;</w:t>
      </w:r>
    </w:p>
    <w:p w:rsidR="00865954" w:rsidRPr="00C26B00" w:rsidRDefault="00865954" w:rsidP="00C26B00">
      <w:pPr>
        <w:ind w:firstLine="709"/>
        <w:jc w:val="both"/>
        <w:rPr>
          <w:rFonts w:ascii="Arial" w:hAnsi="Arial" w:cs="Arial"/>
        </w:rPr>
      </w:pPr>
      <w:r w:rsidRPr="00C26B00">
        <w:rPr>
          <w:rFonts w:ascii="Arial" w:hAnsi="Arial" w:cs="Arial"/>
        </w:rPr>
        <w:t>сумм, поступивших по решению суда или на основании исполнительных документов;</w:t>
      </w:r>
    </w:p>
    <w:p w:rsidR="00865954" w:rsidRPr="00C26B00" w:rsidRDefault="00865954" w:rsidP="00C26B00">
      <w:pPr>
        <w:ind w:firstLine="709"/>
        <w:jc w:val="both"/>
        <w:rPr>
          <w:rFonts w:ascii="Arial" w:hAnsi="Arial" w:cs="Arial"/>
        </w:rPr>
      </w:pPr>
      <w:r w:rsidRPr="00C26B00">
        <w:rPr>
          <w:rFonts w:ascii="Arial" w:hAnsi="Arial" w:cs="Arial"/>
        </w:rPr>
        <w:t>б) при необходимости осуществления выплат:</w:t>
      </w:r>
    </w:p>
    <w:p w:rsidR="00865954" w:rsidRPr="00C26B00" w:rsidRDefault="00865954" w:rsidP="00C26B00">
      <w:pPr>
        <w:ind w:firstLine="709"/>
        <w:jc w:val="both"/>
        <w:rPr>
          <w:rFonts w:ascii="Arial" w:hAnsi="Arial" w:cs="Arial"/>
        </w:rPr>
      </w:pPr>
      <w:r w:rsidRPr="00C26B00">
        <w:rPr>
          <w:rFonts w:ascii="Arial" w:hAnsi="Arial" w:cs="Arial"/>
        </w:rPr>
        <w:t>по возврату в бюджет бюджетной системы Российской Федерации субсидий, полученных в прошлых отчетных периодах;</w:t>
      </w:r>
    </w:p>
    <w:p w:rsidR="00865954" w:rsidRPr="00C26B00" w:rsidRDefault="00865954" w:rsidP="00C26B00">
      <w:pPr>
        <w:ind w:firstLine="709"/>
        <w:jc w:val="both"/>
        <w:rPr>
          <w:rFonts w:ascii="Arial" w:hAnsi="Arial" w:cs="Arial"/>
        </w:rPr>
      </w:pPr>
      <w:r w:rsidRPr="00C26B00">
        <w:rPr>
          <w:rFonts w:ascii="Arial" w:hAnsi="Arial" w:cs="Arial"/>
        </w:rPr>
        <w:t>по возмещению ущерба;</w:t>
      </w:r>
    </w:p>
    <w:p w:rsidR="00865954" w:rsidRPr="00C26B00" w:rsidRDefault="00865954" w:rsidP="00C26B00">
      <w:pPr>
        <w:ind w:firstLine="709"/>
        <w:jc w:val="both"/>
        <w:rPr>
          <w:rFonts w:ascii="Arial" w:hAnsi="Arial" w:cs="Arial"/>
        </w:rPr>
      </w:pPr>
      <w:r w:rsidRPr="00C26B00">
        <w:rPr>
          <w:rFonts w:ascii="Arial" w:hAnsi="Arial" w:cs="Arial"/>
        </w:rPr>
        <w:t>по решению суда, на основании исполнительных документов;</w:t>
      </w:r>
    </w:p>
    <w:p w:rsidR="00865954" w:rsidRPr="00C26B00" w:rsidRDefault="00865954" w:rsidP="00C26B00">
      <w:pPr>
        <w:ind w:firstLine="709"/>
        <w:jc w:val="both"/>
        <w:rPr>
          <w:rFonts w:ascii="Arial" w:hAnsi="Arial" w:cs="Arial"/>
        </w:rPr>
      </w:pPr>
      <w:r w:rsidRPr="00C26B00">
        <w:rPr>
          <w:rFonts w:ascii="Arial" w:hAnsi="Arial" w:cs="Arial"/>
        </w:rPr>
        <w:t>по уплате штрафов, в том числе административных.</w:t>
      </w:r>
    </w:p>
    <w:p w:rsidR="00865954" w:rsidRPr="00C26B00" w:rsidRDefault="00865954" w:rsidP="00C26B00">
      <w:pPr>
        <w:ind w:firstLine="709"/>
        <w:jc w:val="both"/>
        <w:rPr>
          <w:rFonts w:ascii="Arial" w:hAnsi="Arial" w:cs="Arial"/>
        </w:rPr>
      </w:pPr>
      <w:r w:rsidRPr="00C26B00">
        <w:rPr>
          <w:rFonts w:ascii="Arial" w:hAnsi="Arial" w:cs="Arial"/>
        </w:rPr>
        <w:t>15. При внесении изменений в показатели Плана в случае, установленном подпунктом «в» пункта 11 Порядка, при реорганизации:</w:t>
      </w:r>
    </w:p>
    <w:p w:rsidR="00865954" w:rsidRPr="00C26B00" w:rsidRDefault="00865954" w:rsidP="00C26B00">
      <w:pPr>
        <w:ind w:firstLine="709"/>
        <w:jc w:val="both"/>
        <w:rPr>
          <w:rFonts w:ascii="Arial" w:hAnsi="Arial" w:cs="Arial"/>
        </w:rPr>
      </w:pPr>
      <w:proofErr w:type="gramStart"/>
      <w:r w:rsidRPr="00C26B00">
        <w:rPr>
          <w:rFonts w:ascii="Arial" w:hAnsi="Arial" w:cs="Arial"/>
        </w:rPr>
        <w:t>а) в форме присоединения, слияния - показатели Плана учреждения - правопреемника формируются с учетом показателей Планов реорганизуемых учреждений, прекращающих свою деятельность путем построчного объединения (суммирования) показателей поступлений и выплат;</w:t>
      </w:r>
      <w:proofErr w:type="gramEnd"/>
    </w:p>
    <w:p w:rsidR="00865954" w:rsidRPr="00C26B00" w:rsidRDefault="00865954" w:rsidP="00C26B00">
      <w:pPr>
        <w:ind w:firstLine="709"/>
        <w:jc w:val="both"/>
        <w:rPr>
          <w:rFonts w:ascii="Arial" w:hAnsi="Arial" w:cs="Arial"/>
        </w:rPr>
      </w:pPr>
      <w:r w:rsidRPr="00C26B00">
        <w:rPr>
          <w:rFonts w:ascii="Arial" w:hAnsi="Arial" w:cs="Arial"/>
        </w:rPr>
        <w:t>б) в форме выделения - показатели Плана учреждения, реорганизованного путем выделения из него других учреждений, подлежат уменьшению на показатели поступлений и выплат Планов вновь возникших юридических лиц;</w:t>
      </w:r>
    </w:p>
    <w:p w:rsidR="00865954" w:rsidRPr="00C26B00" w:rsidRDefault="00865954" w:rsidP="00C26B00">
      <w:pPr>
        <w:ind w:firstLine="709"/>
        <w:jc w:val="both"/>
        <w:rPr>
          <w:rFonts w:ascii="Arial" w:hAnsi="Arial" w:cs="Arial"/>
        </w:rPr>
      </w:pPr>
      <w:r w:rsidRPr="00C26B00">
        <w:rPr>
          <w:rFonts w:ascii="Arial" w:hAnsi="Arial" w:cs="Arial"/>
        </w:rPr>
        <w:t>в) в форме разделения -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 прекращающего свою деятельность.</w:t>
      </w:r>
    </w:p>
    <w:p w:rsidR="00865954" w:rsidRPr="00C26B00" w:rsidRDefault="00865954" w:rsidP="00C26B00">
      <w:pPr>
        <w:ind w:firstLine="709"/>
        <w:jc w:val="both"/>
        <w:rPr>
          <w:rFonts w:ascii="Arial" w:hAnsi="Arial" w:cs="Arial"/>
        </w:rPr>
      </w:pPr>
      <w:r w:rsidRPr="00C26B00">
        <w:rPr>
          <w:rFonts w:ascii="Arial" w:hAnsi="Arial" w:cs="Arial"/>
        </w:rPr>
        <w:t>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w:t>
      </w:r>
      <w:proofErr w:type="gramStart"/>
      <w:r w:rsidRPr="00C26B00">
        <w:rPr>
          <w:rFonts w:ascii="Arial" w:hAnsi="Arial" w:cs="Arial"/>
        </w:rPr>
        <w:t>а(</w:t>
      </w:r>
      <w:proofErr w:type="spellStart"/>
      <w:proofErr w:type="gramEnd"/>
      <w:r w:rsidRPr="00C26B00">
        <w:rPr>
          <w:rFonts w:ascii="Arial" w:hAnsi="Arial" w:cs="Arial"/>
        </w:rPr>
        <w:t>ов</w:t>
      </w:r>
      <w:proofErr w:type="spellEnd"/>
      <w:r w:rsidRPr="00C26B00">
        <w:rPr>
          <w:rFonts w:ascii="Arial" w:hAnsi="Arial" w:cs="Arial"/>
        </w:rPr>
        <w:t>) учреждения(</w:t>
      </w:r>
      <w:proofErr w:type="spellStart"/>
      <w:r w:rsidRPr="00C26B00">
        <w:rPr>
          <w:rFonts w:ascii="Arial" w:hAnsi="Arial" w:cs="Arial"/>
        </w:rPr>
        <w:t>ий</w:t>
      </w:r>
      <w:proofErr w:type="spellEnd"/>
      <w:r w:rsidRPr="00C26B00">
        <w:rPr>
          <w:rFonts w:ascii="Arial" w:hAnsi="Arial" w:cs="Arial"/>
        </w:rPr>
        <w:t>) до начала реорганизации.</w:t>
      </w:r>
    </w:p>
    <w:p w:rsidR="00865954" w:rsidRPr="00C26B00" w:rsidRDefault="00865954" w:rsidP="00C26B00">
      <w:pPr>
        <w:ind w:firstLine="709"/>
        <w:jc w:val="both"/>
        <w:rPr>
          <w:rFonts w:ascii="Arial" w:hAnsi="Arial" w:cs="Arial"/>
        </w:rPr>
      </w:pPr>
    </w:p>
    <w:p w:rsidR="00865954" w:rsidRPr="00C26B00" w:rsidRDefault="00865954" w:rsidP="00C26B00">
      <w:pPr>
        <w:jc w:val="center"/>
        <w:rPr>
          <w:rFonts w:ascii="Arial" w:hAnsi="Arial" w:cs="Arial"/>
        </w:rPr>
      </w:pPr>
      <w:bookmarkStart w:id="3" w:name="P125"/>
      <w:bookmarkEnd w:id="3"/>
      <w:r w:rsidRPr="00C26B00">
        <w:rPr>
          <w:rFonts w:ascii="Arial" w:hAnsi="Arial" w:cs="Arial"/>
        </w:rPr>
        <w:t>III. Формирование обоснований (расчетов) плановых</w:t>
      </w:r>
    </w:p>
    <w:p w:rsidR="00865954" w:rsidRPr="00C26B00" w:rsidRDefault="00865954" w:rsidP="00C26B00">
      <w:pPr>
        <w:jc w:val="center"/>
        <w:rPr>
          <w:rFonts w:ascii="Arial" w:hAnsi="Arial" w:cs="Arial"/>
        </w:rPr>
      </w:pPr>
      <w:r w:rsidRPr="00C26B00">
        <w:rPr>
          <w:rFonts w:ascii="Arial" w:hAnsi="Arial" w:cs="Arial"/>
        </w:rPr>
        <w:t>показателей поступлений и выплат</w:t>
      </w:r>
    </w:p>
    <w:p w:rsidR="00865954" w:rsidRPr="00C26B00" w:rsidRDefault="00865954" w:rsidP="00C26B00">
      <w:pPr>
        <w:ind w:firstLine="709"/>
        <w:jc w:val="both"/>
        <w:rPr>
          <w:rFonts w:ascii="Arial" w:hAnsi="Arial" w:cs="Arial"/>
        </w:rPr>
      </w:pPr>
    </w:p>
    <w:p w:rsidR="00865954" w:rsidRPr="00C26B00" w:rsidRDefault="00865954" w:rsidP="00C26B00">
      <w:pPr>
        <w:ind w:firstLine="709"/>
        <w:jc w:val="both"/>
        <w:rPr>
          <w:rFonts w:ascii="Arial" w:hAnsi="Arial" w:cs="Arial"/>
        </w:rPr>
      </w:pPr>
      <w:r w:rsidRPr="00C26B00">
        <w:rPr>
          <w:rFonts w:ascii="Arial" w:hAnsi="Arial" w:cs="Arial"/>
        </w:rPr>
        <w:t>16. Обоснования (расчеты) плановых показателей поступлений формируются на основании расчетов соответствующих доходов с учетом возникшей на начало финансового года задолженности перед учреждением по доходам и полученных на начало текущего финансового года предварительных платежей (авансов) по договорам (контрактам, соглашениям).</w:t>
      </w:r>
    </w:p>
    <w:p w:rsidR="00865954" w:rsidRPr="00C26B00" w:rsidRDefault="00865954" w:rsidP="00C26B00">
      <w:pPr>
        <w:ind w:firstLine="709"/>
        <w:jc w:val="both"/>
        <w:rPr>
          <w:rFonts w:ascii="Arial" w:hAnsi="Arial" w:cs="Arial"/>
        </w:rPr>
      </w:pPr>
      <w:r w:rsidRPr="00C26B00">
        <w:rPr>
          <w:rFonts w:ascii="Arial" w:hAnsi="Arial" w:cs="Arial"/>
        </w:rPr>
        <w:t xml:space="preserve">Обоснования (расчеты) плановых показателей выплат формируются на основании расчетов соответствующих </w:t>
      </w:r>
      <w:proofErr w:type="gramStart"/>
      <w:r w:rsidRPr="00C26B00">
        <w:rPr>
          <w:rFonts w:ascii="Arial" w:hAnsi="Arial" w:cs="Arial"/>
        </w:rPr>
        <w:t>расходов</w:t>
      </w:r>
      <w:proofErr w:type="gramEnd"/>
      <w:r w:rsidRPr="00C26B00">
        <w:rPr>
          <w:rFonts w:ascii="Arial" w:hAnsi="Arial" w:cs="Arial"/>
        </w:rPr>
        <w:t xml:space="preserve"> с учетом произведенных на начало финансового года предварительных платежей (авансов) по договорам (контрактам, соглашениям), сумм излишне уплаченных или излишне взысканных налогов, пени, штрафов, а также принятых и неисполненных на начало финансового года обязательств.</w:t>
      </w:r>
    </w:p>
    <w:p w:rsidR="00865954" w:rsidRPr="00C26B00" w:rsidRDefault="00865954" w:rsidP="00C26B00">
      <w:pPr>
        <w:ind w:firstLine="709"/>
        <w:jc w:val="both"/>
        <w:rPr>
          <w:rFonts w:ascii="Arial" w:hAnsi="Arial" w:cs="Arial"/>
        </w:rPr>
      </w:pPr>
      <w:r w:rsidRPr="00C26B00">
        <w:rPr>
          <w:rFonts w:ascii="Arial" w:hAnsi="Arial" w:cs="Arial"/>
        </w:rPr>
        <w:t>17. Расчеты доходов формируются:</w:t>
      </w:r>
    </w:p>
    <w:p w:rsidR="00865954" w:rsidRPr="00C26B00" w:rsidRDefault="00865954" w:rsidP="00C26B00">
      <w:pPr>
        <w:ind w:firstLine="709"/>
        <w:jc w:val="both"/>
        <w:rPr>
          <w:rFonts w:ascii="Arial" w:hAnsi="Arial" w:cs="Arial"/>
        </w:rPr>
      </w:pPr>
      <w:r w:rsidRPr="00C26B00">
        <w:rPr>
          <w:rFonts w:ascii="Arial" w:hAnsi="Arial" w:cs="Arial"/>
        </w:rPr>
        <w:t>по доходам от использования собственности (в том числе доходы в виде арендной платы, платы за сервитут (за исключением платы за сервитут земельных участков, находящихся в муниципальной собственности, в соответствии с положениями пункта 3 статьи 39.25 Земельного кодекса Российской Федерации);</w:t>
      </w:r>
    </w:p>
    <w:p w:rsidR="00865954" w:rsidRPr="00C26B00" w:rsidRDefault="00865954" w:rsidP="00C26B00">
      <w:pPr>
        <w:ind w:firstLine="709"/>
        <w:jc w:val="both"/>
        <w:rPr>
          <w:rFonts w:ascii="Arial" w:hAnsi="Arial" w:cs="Arial"/>
        </w:rPr>
      </w:pPr>
      <w:r w:rsidRPr="00C26B00">
        <w:rPr>
          <w:rFonts w:ascii="Arial" w:hAnsi="Arial" w:cs="Arial"/>
        </w:rPr>
        <w:t>по доходам от оказания услуг (выполнения работ) (в том числе в виде субсидии на финансовое обеспечение выполнения муниципального задания;</w:t>
      </w:r>
    </w:p>
    <w:p w:rsidR="00865954" w:rsidRPr="00C26B00" w:rsidRDefault="00865954" w:rsidP="00C26B00">
      <w:pPr>
        <w:ind w:firstLine="709"/>
        <w:jc w:val="both"/>
        <w:rPr>
          <w:rFonts w:ascii="Arial" w:hAnsi="Arial" w:cs="Arial"/>
        </w:rPr>
      </w:pPr>
      <w:r w:rsidRPr="00C26B00">
        <w:rPr>
          <w:rFonts w:ascii="Arial" w:hAnsi="Arial" w:cs="Arial"/>
        </w:rPr>
        <w:t>по доходам в виде штрафов, возмещения ущерба (в том числе включая штрафы, пени и неустойки за нарушение условий контрактов (договоров);</w:t>
      </w:r>
    </w:p>
    <w:p w:rsidR="00865954" w:rsidRPr="00C26B00" w:rsidRDefault="00865954" w:rsidP="00C26B00">
      <w:pPr>
        <w:ind w:firstLine="709"/>
        <w:jc w:val="both"/>
        <w:rPr>
          <w:rFonts w:ascii="Arial" w:hAnsi="Arial" w:cs="Arial"/>
        </w:rPr>
      </w:pPr>
      <w:r w:rsidRPr="00C26B00">
        <w:rPr>
          <w:rFonts w:ascii="Arial" w:hAnsi="Arial" w:cs="Arial"/>
        </w:rPr>
        <w:t>по доходам в виде безвозмездных денежных поступлений (в том числе грантов, пожертвований);</w:t>
      </w:r>
    </w:p>
    <w:p w:rsidR="00865954" w:rsidRPr="00C26B00" w:rsidRDefault="00865954" w:rsidP="00C26B00">
      <w:pPr>
        <w:ind w:firstLine="709"/>
        <w:jc w:val="both"/>
        <w:rPr>
          <w:rFonts w:ascii="Arial" w:hAnsi="Arial" w:cs="Arial"/>
        </w:rPr>
      </w:pPr>
      <w:r w:rsidRPr="00C26B00">
        <w:rPr>
          <w:rFonts w:ascii="Arial" w:hAnsi="Arial" w:cs="Arial"/>
        </w:rPr>
        <w:lastRenderedPageBreak/>
        <w:t>по доходам в виде целевых субсидий, а также субсидий на осуществление капитальных вложений;</w:t>
      </w:r>
    </w:p>
    <w:p w:rsidR="00865954" w:rsidRPr="00C26B00" w:rsidRDefault="00865954" w:rsidP="00C26B00">
      <w:pPr>
        <w:ind w:firstLine="709"/>
        <w:jc w:val="both"/>
        <w:rPr>
          <w:rFonts w:ascii="Arial" w:hAnsi="Arial" w:cs="Arial"/>
        </w:rPr>
      </w:pPr>
      <w:r w:rsidRPr="00C26B00">
        <w:rPr>
          <w:rFonts w:ascii="Arial" w:hAnsi="Arial" w:cs="Arial"/>
        </w:rPr>
        <w:t>по доходам от операций с активами (в том числе доходы от реализации неиспользуемого имущества, утиля, невозвратной тары, лома черных и цветных металлов).</w:t>
      </w:r>
    </w:p>
    <w:p w:rsidR="00865954" w:rsidRPr="00C26B00" w:rsidRDefault="00865954" w:rsidP="00C26B00">
      <w:pPr>
        <w:ind w:firstLine="709"/>
        <w:jc w:val="both"/>
        <w:rPr>
          <w:rFonts w:ascii="Arial" w:hAnsi="Arial" w:cs="Arial"/>
        </w:rPr>
      </w:pPr>
      <w:r w:rsidRPr="00C26B00">
        <w:rPr>
          <w:rFonts w:ascii="Arial" w:hAnsi="Arial" w:cs="Arial"/>
        </w:rPr>
        <w:t>18. Расчет доходов от использования собственности осуществляется на основании информации о плате (тарифе, ставке) за использование имущества за единицу (объект, квадратный метр площади) и количества единиц предоставляемого в пользование имущества.</w:t>
      </w:r>
    </w:p>
    <w:p w:rsidR="00865954" w:rsidRPr="00C26B00" w:rsidRDefault="00865954" w:rsidP="00C26B00">
      <w:pPr>
        <w:ind w:firstLine="709"/>
        <w:jc w:val="both"/>
        <w:rPr>
          <w:rFonts w:ascii="Arial" w:hAnsi="Arial" w:cs="Arial"/>
        </w:rPr>
      </w:pPr>
      <w:r w:rsidRPr="00C26B00">
        <w:rPr>
          <w:rFonts w:ascii="Arial" w:hAnsi="Arial" w:cs="Arial"/>
        </w:rPr>
        <w:t xml:space="preserve">Расчет доходов в виде возмещения расходов, понесенных в связи с эксплуатацией муниципального имущества, закрепленного на праве оперативного управления осуществляется исходя из </w:t>
      </w:r>
      <w:proofErr w:type="gramStart"/>
      <w:r w:rsidRPr="00C26B00">
        <w:rPr>
          <w:rFonts w:ascii="Arial" w:hAnsi="Arial" w:cs="Arial"/>
        </w:rPr>
        <w:t>объема</w:t>
      </w:r>
      <w:proofErr w:type="gramEnd"/>
      <w:r w:rsidRPr="00C26B00">
        <w:rPr>
          <w:rFonts w:ascii="Arial" w:hAnsi="Arial" w:cs="Arial"/>
        </w:rPr>
        <w:t xml:space="preserve"> предоставленного в пользование имущества и планируемой стоимости услуг (возмещаемых расходов).</w:t>
      </w:r>
    </w:p>
    <w:p w:rsidR="00865954" w:rsidRPr="00C26B00" w:rsidRDefault="00865954" w:rsidP="00C26B00">
      <w:pPr>
        <w:ind w:firstLine="709"/>
        <w:jc w:val="both"/>
        <w:rPr>
          <w:rFonts w:ascii="Arial" w:hAnsi="Arial" w:cs="Arial"/>
        </w:rPr>
      </w:pPr>
      <w:r w:rsidRPr="00C26B00">
        <w:rPr>
          <w:rFonts w:ascii="Arial" w:hAnsi="Arial" w:cs="Arial"/>
        </w:rPr>
        <w:t>19. Расчет доходов от оказания услуг (выполнения работ) сверх установленного государственного (муниципального) задания осуществляется исходя из планируемого объема оказания платных услуг (выполнения работ) и их планируемой стоимости.</w:t>
      </w:r>
    </w:p>
    <w:p w:rsidR="00865954" w:rsidRPr="00C26B00" w:rsidRDefault="00865954" w:rsidP="00C26B00">
      <w:pPr>
        <w:ind w:firstLine="709"/>
        <w:jc w:val="both"/>
        <w:rPr>
          <w:rFonts w:ascii="Arial" w:hAnsi="Arial" w:cs="Arial"/>
        </w:rPr>
      </w:pPr>
      <w:proofErr w:type="gramStart"/>
      <w:r w:rsidRPr="00C26B00">
        <w:rPr>
          <w:rFonts w:ascii="Arial" w:hAnsi="Arial" w:cs="Arial"/>
        </w:rPr>
        <w:t>Расчет доходов от оказания услуг (выполнения работ) в рамках установленного государственного (муниципального) задания в случаях, установленных федеральным законом, осуществляется в соответствии с объемом услуг (работ), установленных государственным (муниципальным) заданием, и платой (ценой, тарифом) за указанную услугу (работу).</w:t>
      </w:r>
      <w:proofErr w:type="gramEnd"/>
    </w:p>
    <w:p w:rsidR="00865954" w:rsidRPr="00C26B00" w:rsidRDefault="00865954" w:rsidP="00C26B00">
      <w:pPr>
        <w:ind w:firstLine="709"/>
        <w:jc w:val="both"/>
        <w:rPr>
          <w:rFonts w:ascii="Arial" w:hAnsi="Arial" w:cs="Arial"/>
        </w:rPr>
      </w:pPr>
      <w:r w:rsidRPr="00C26B00">
        <w:rPr>
          <w:rFonts w:ascii="Arial" w:hAnsi="Arial" w:cs="Arial"/>
        </w:rPr>
        <w:t>20. Расчет доходов в виде штрафов, средств, получаемых в возмещение ущерба (в том числе страховых возмещений), при наличии решения суда, исполнительного документа, решения о возврате суммы излишне уплаченного налога, принятого налоговым органом, решения страховой организации о выплате страхового возмещения при наступлении страхового случая осуществляется в размере, определенном указанными решениями.</w:t>
      </w:r>
    </w:p>
    <w:p w:rsidR="00865954" w:rsidRPr="00C26B00" w:rsidRDefault="00865954" w:rsidP="00C26B00">
      <w:pPr>
        <w:ind w:firstLine="709"/>
        <w:jc w:val="both"/>
        <w:rPr>
          <w:rFonts w:ascii="Arial" w:hAnsi="Arial" w:cs="Arial"/>
        </w:rPr>
      </w:pPr>
      <w:r w:rsidRPr="00C26B00">
        <w:rPr>
          <w:rFonts w:ascii="Arial" w:hAnsi="Arial" w:cs="Arial"/>
        </w:rPr>
        <w:t>21. Расчет доходов от иной приносящей доход деятельности осуществляется с учетом стоимости услуг по одному договору, среднего количества указанных поступлений за последние три года и их размера, а также иных прогнозных показателей в зависимости от их вида, установленных органом - учредителем.</w:t>
      </w:r>
    </w:p>
    <w:p w:rsidR="00865954" w:rsidRPr="00C26B00" w:rsidRDefault="00865954" w:rsidP="00C26B00">
      <w:pPr>
        <w:ind w:firstLine="709"/>
        <w:jc w:val="both"/>
        <w:rPr>
          <w:rFonts w:ascii="Arial" w:hAnsi="Arial" w:cs="Arial"/>
        </w:rPr>
      </w:pPr>
      <w:r w:rsidRPr="00C26B00">
        <w:rPr>
          <w:rFonts w:ascii="Arial" w:hAnsi="Arial" w:cs="Arial"/>
        </w:rPr>
        <w:t xml:space="preserve">22. </w:t>
      </w:r>
      <w:proofErr w:type="gramStart"/>
      <w:r w:rsidRPr="00C26B00">
        <w:rPr>
          <w:rFonts w:ascii="Arial" w:hAnsi="Arial" w:cs="Arial"/>
        </w:rPr>
        <w:t>Расчет расходов осуществляется по видам расходов с учетом норм трудовых, материальных, технических ресурсов, используемых для оказания учреждением услуг (выполнения работ), а также требований, установленных нормативными правовыми (правовыми) актами, в том числе ГОСТами, СНиПами, СанПиНами, стандартами, порядками и регламентами (паспортами) оказания государственных (муниципальных) услуг (выполнения работ).</w:t>
      </w:r>
      <w:proofErr w:type="gramEnd"/>
    </w:p>
    <w:p w:rsidR="00865954" w:rsidRPr="00C26B00" w:rsidRDefault="00865954" w:rsidP="00C26B00">
      <w:pPr>
        <w:ind w:firstLine="709"/>
        <w:jc w:val="both"/>
        <w:rPr>
          <w:rFonts w:ascii="Arial" w:hAnsi="Arial" w:cs="Arial"/>
        </w:rPr>
      </w:pPr>
      <w:r w:rsidRPr="00C26B00">
        <w:rPr>
          <w:rFonts w:ascii="Arial" w:hAnsi="Arial" w:cs="Arial"/>
        </w:rPr>
        <w:t xml:space="preserve">23. </w:t>
      </w:r>
      <w:proofErr w:type="gramStart"/>
      <w:r w:rsidRPr="00C26B00">
        <w:rPr>
          <w:rFonts w:ascii="Arial" w:hAnsi="Arial" w:cs="Arial"/>
        </w:rPr>
        <w:t>В расчет расходов на оплату труда и страховых взносов на обязательное социальное страхование в части работников учреждения включаются расходы на оплату труда, компенсационные выплаты, включая пособия, выплачиваемые из фонда оплаты труда, а также страховые взносы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социальное страхование от несчастных случаев на</w:t>
      </w:r>
      <w:proofErr w:type="gramEnd"/>
      <w:r w:rsidRPr="00C26B00">
        <w:rPr>
          <w:rFonts w:ascii="Arial" w:hAnsi="Arial" w:cs="Arial"/>
        </w:rPr>
        <w:t xml:space="preserve"> </w:t>
      </w:r>
      <w:proofErr w:type="gramStart"/>
      <w:r w:rsidRPr="00C26B00">
        <w:rPr>
          <w:rFonts w:ascii="Arial" w:hAnsi="Arial" w:cs="Arial"/>
        </w:rPr>
        <w:t>производстве</w:t>
      </w:r>
      <w:proofErr w:type="gramEnd"/>
      <w:r w:rsidRPr="00C26B00">
        <w:rPr>
          <w:rFonts w:ascii="Arial" w:hAnsi="Arial" w:cs="Arial"/>
        </w:rPr>
        <w:t xml:space="preserve"> и профессиональных заболеваний, на обязательное медицинское страхование.</w:t>
      </w:r>
    </w:p>
    <w:p w:rsidR="00865954" w:rsidRPr="00C26B00" w:rsidRDefault="00865954" w:rsidP="00C26B00">
      <w:pPr>
        <w:ind w:firstLine="709"/>
        <w:jc w:val="both"/>
        <w:rPr>
          <w:rFonts w:ascii="Arial" w:hAnsi="Arial" w:cs="Arial"/>
        </w:rPr>
      </w:pPr>
      <w:proofErr w:type="gramStart"/>
      <w:r w:rsidRPr="00C26B00">
        <w:rPr>
          <w:rFonts w:ascii="Arial" w:hAnsi="Arial" w:cs="Arial"/>
        </w:rPr>
        <w:t xml:space="preserve">При расчете плановых показателей расходов на оплату труда учитывается расчетная численность работников, включая основной персонал, вспомогательный персонал, административно-управленческий персонал, обслуживающий персонал, расчетные должностные оклады, ежемесячные надбавки к должностному окладу, стимулирующие выплаты, компенсационные выплаты, в том числе за работу с вредными и (или) опасными условиями труда, при выполнении работ в других условиях, отклоняющихся от нормальных, а также иные выплаты, предусмотренные </w:t>
      </w:r>
      <w:r w:rsidRPr="00C26B00">
        <w:rPr>
          <w:rFonts w:ascii="Arial" w:hAnsi="Arial" w:cs="Arial"/>
        </w:rPr>
        <w:lastRenderedPageBreak/>
        <w:t>законодательством</w:t>
      </w:r>
      <w:proofErr w:type="gramEnd"/>
      <w:r w:rsidRPr="00C26B00">
        <w:rPr>
          <w:rFonts w:ascii="Arial" w:hAnsi="Arial" w:cs="Arial"/>
        </w:rPr>
        <w:t xml:space="preserve"> Российской Федерации, локальными нормативными актами учреждения в соответствии с утвержденным штатным расписанием.</w:t>
      </w:r>
    </w:p>
    <w:p w:rsidR="00865954" w:rsidRPr="00C26B00" w:rsidRDefault="00865954" w:rsidP="00C26B00">
      <w:pPr>
        <w:ind w:firstLine="709"/>
        <w:jc w:val="both"/>
        <w:rPr>
          <w:rFonts w:ascii="Arial" w:hAnsi="Arial" w:cs="Arial"/>
        </w:rPr>
      </w:pPr>
      <w:r w:rsidRPr="00C26B00">
        <w:rPr>
          <w:rFonts w:ascii="Arial" w:hAnsi="Arial" w:cs="Arial"/>
        </w:rPr>
        <w:t xml:space="preserve">24. </w:t>
      </w:r>
      <w:proofErr w:type="gramStart"/>
      <w:r w:rsidRPr="00C26B00">
        <w:rPr>
          <w:rFonts w:ascii="Arial" w:hAnsi="Arial" w:cs="Arial"/>
        </w:rPr>
        <w:t>Расчет расходов на выплаты компенсационного характера персоналу, за исключением фонда оплаты труда, включает выплаты по возмещению работникам (сотрудникам) расходов, связанных со служебными командировками, возмещению расходов на прохождение медицинского осмотра, расходов на оплату стоимости проезда и провоза багажа к месту использования отпуска и обратно для лиц, работающих в районах Крайнего Севера и приравненных к ним местностях, и членов их семей, иные</w:t>
      </w:r>
      <w:proofErr w:type="gramEnd"/>
      <w:r w:rsidRPr="00C26B00">
        <w:rPr>
          <w:rFonts w:ascii="Arial" w:hAnsi="Arial" w:cs="Arial"/>
        </w:rPr>
        <w:t xml:space="preserve"> компенсационные выплаты работникам, предусмотренные законодательством Российской Федерации, коллективным трудовым договором, локальными актами учреждения.</w:t>
      </w:r>
    </w:p>
    <w:p w:rsidR="00865954" w:rsidRPr="00C26B00" w:rsidRDefault="00865954" w:rsidP="00C26B00">
      <w:pPr>
        <w:ind w:firstLine="709"/>
        <w:jc w:val="both"/>
        <w:rPr>
          <w:rFonts w:ascii="Arial" w:hAnsi="Arial" w:cs="Arial"/>
        </w:rPr>
      </w:pPr>
      <w:r w:rsidRPr="00C26B00">
        <w:rPr>
          <w:rFonts w:ascii="Arial" w:hAnsi="Arial" w:cs="Arial"/>
        </w:rPr>
        <w:t xml:space="preserve">25. </w:t>
      </w:r>
      <w:proofErr w:type="gramStart"/>
      <w:r w:rsidRPr="00C26B00">
        <w:rPr>
          <w:rFonts w:ascii="Arial" w:hAnsi="Arial" w:cs="Arial"/>
        </w:rPr>
        <w:t>Расчет расходов на выплаты по социальному обеспечению и иным выплатам населению, не связанным с выплатами работникам, возникающими в рамках трудовых отношений (расходов по социальному обеспечению населения вне рамок систем государственного пенсионного, социального, медицинского страхования), в том числе на оплату медицинского обслуживания, оплату путевок на санаторно-курортное лечение и в детские оздоровительные лагеря, а также выплат бывшим работникам учреждений, в том числе</w:t>
      </w:r>
      <w:proofErr w:type="gramEnd"/>
      <w:r w:rsidRPr="00C26B00">
        <w:rPr>
          <w:rFonts w:ascii="Arial" w:hAnsi="Arial" w:cs="Arial"/>
        </w:rPr>
        <w:t xml:space="preserve"> к памятным датам, профессиональным праздникам, осуществляется с учетом количества планируемых выплат в год и их размера.</w:t>
      </w:r>
    </w:p>
    <w:p w:rsidR="00865954" w:rsidRPr="00C26B00" w:rsidRDefault="00865954" w:rsidP="00C26B00">
      <w:pPr>
        <w:ind w:firstLine="709"/>
        <w:jc w:val="both"/>
        <w:rPr>
          <w:rFonts w:ascii="Arial" w:hAnsi="Arial" w:cs="Arial"/>
        </w:rPr>
      </w:pPr>
      <w:r w:rsidRPr="00C26B00">
        <w:rPr>
          <w:rFonts w:ascii="Arial" w:hAnsi="Arial" w:cs="Arial"/>
        </w:rPr>
        <w:t xml:space="preserve">26. </w:t>
      </w:r>
      <w:proofErr w:type="gramStart"/>
      <w:r w:rsidRPr="00C26B00">
        <w:rPr>
          <w:rFonts w:ascii="Arial" w:hAnsi="Arial" w:cs="Arial"/>
        </w:rPr>
        <w:t>Расчет расходов на уплату налога на имущество организации, земельного налога, водного налога, транспортного налога формируется с учетом объекта налогообложения, особенностей определения налоговой базы, налоговой ставки, а также налоговых льгот, оснований и порядка их применения, порядка и сроков уплаты по каждому налогу в соответствии с законодательством Российской Федерации о налогах и сборах.</w:t>
      </w:r>
      <w:proofErr w:type="gramEnd"/>
    </w:p>
    <w:p w:rsidR="00865954" w:rsidRPr="00C26B00" w:rsidRDefault="00865954" w:rsidP="00C26B00">
      <w:pPr>
        <w:ind w:firstLine="709"/>
        <w:jc w:val="both"/>
        <w:rPr>
          <w:rFonts w:ascii="Arial" w:hAnsi="Arial" w:cs="Arial"/>
        </w:rPr>
      </w:pPr>
      <w:r w:rsidRPr="00C26B00">
        <w:rPr>
          <w:rFonts w:ascii="Arial" w:hAnsi="Arial" w:cs="Arial"/>
        </w:rPr>
        <w:t>27. Расчет расходов на уплату прочих налогов и сборов, других платежей, являющихся в соответствии с бюджетным законодательством Российской Федерации доходами соответствующего бюджета, осуществляется с учетом вида платежа, порядка их расчета, порядка и сроков уплаты по каждому виду платежа.</w:t>
      </w:r>
    </w:p>
    <w:p w:rsidR="00865954" w:rsidRPr="00C26B00" w:rsidRDefault="00865954" w:rsidP="00C26B00">
      <w:pPr>
        <w:ind w:firstLine="709"/>
        <w:jc w:val="both"/>
        <w:rPr>
          <w:rFonts w:ascii="Arial" w:hAnsi="Arial" w:cs="Arial"/>
        </w:rPr>
      </w:pPr>
      <w:r w:rsidRPr="00C26B00">
        <w:rPr>
          <w:rFonts w:ascii="Arial" w:hAnsi="Arial" w:cs="Arial"/>
        </w:rPr>
        <w:t>28. Расчет расходов на безвозмездные перечисления организациям и физическим лицам осуществляется с учетом количества планируемых безвозмездных перечислений организациям и их размера.</w:t>
      </w:r>
    </w:p>
    <w:p w:rsidR="00865954" w:rsidRPr="00C26B00" w:rsidRDefault="00865954" w:rsidP="00C26B00">
      <w:pPr>
        <w:ind w:firstLine="709"/>
        <w:jc w:val="both"/>
        <w:rPr>
          <w:rFonts w:ascii="Arial" w:hAnsi="Arial" w:cs="Arial"/>
        </w:rPr>
      </w:pPr>
      <w:r w:rsidRPr="00C26B00">
        <w:rPr>
          <w:rFonts w:ascii="Arial" w:hAnsi="Arial" w:cs="Arial"/>
        </w:rPr>
        <w:t>29. Расчет прочих расходов (кроме расходов на закупку товаров, работ, услуг) осуществляется по видам выплат с учетом количества планируемых выплат в год и их размера.</w:t>
      </w:r>
    </w:p>
    <w:p w:rsidR="00865954" w:rsidRPr="00C26B00" w:rsidRDefault="00865954" w:rsidP="00C26B00">
      <w:pPr>
        <w:ind w:firstLine="709"/>
        <w:jc w:val="both"/>
        <w:rPr>
          <w:rFonts w:ascii="Arial" w:hAnsi="Arial" w:cs="Arial"/>
        </w:rPr>
      </w:pPr>
      <w:r w:rsidRPr="00C26B00">
        <w:rPr>
          <w:rFonts w:ascii="Arial" w:hAnsi="Arial" w:cs="Arial"/>
        </w:rPr>
        <w:t>30. Расчет расходов (за исключением расходов на закупку товаров, работ, услуг) осуществляется раздельно по источникам их финансового обеспечения в случае принятия органом - учредителем решения о планировании указанных выплат раздельно по источникам их финансового обеспечения.</w:t>
      </w:r>
    </w:p>
    <w:p w:rsidR="00865954" w:rsidRPr="00C26B00" w:rsidRDefault="00865954" w:rsidP="00C26B00">
      <w:pPr>
        <w:ind w:firstLine="709"/>
        <w:jc w:val="both"/>
        <w:rPr>
          <w:rFonts w:ascii="Arial" w:hAnsi="Arial" w:cs="Arial"/>
        </w:rPr>
      </w:pPr>
      <w:bookmarkStart w:id="4" w:name="P159"/>
      <w:bookmarkEnd w:id="4"/>
      <w:r w:rsidRPr="00C26B00">
        <w:rPr>
          <w:rFonts w:ascii="Arial" w:hAnsi="Arial" w:cs="Arial"/>
        </w:rPr>
        <w:t>31. Расчет расходов на услуги связи должен учитывать количество абонентских номеров, подключенных к сети связи, цены услуг связи, ежемесячную абонентскую плату в расчете на один абонентский номер, количество месяцев предоставления услуги; размер повременной оплаты междугородних, международных и местных телефонных соединений, а также стоимость услуг при повременной оплате услуг телефонной связи; количество пересылаемой корреспонденции, в том числе с использованием фельдъегерской и специальной связи, стоимость пересылки почтовой корреспонденции за единицу услуги, стоимость аренды интернет - канала, повременной оплаты за интернет - услуги или оплата интернет - трафика.</w:t>
      </w:r>
    </w:p>
    <w:p w:rsidR="00865954" w:rsidRPr="00C26B00" w:rsidRDefault="00865954" w:rsidP="00C26B00">
      <w:pPr>
        <w:ind w:firstLine="709"/>
        <w:jc w:val="both"/>
        <w:rPr>
          <w:rFonts w:ascii="Arial" w:hAnsi="Arial" w:cs="Arial"/>
        </w:rPr>
      </w:pPr>
      <w:r w:rsidRPr="00C26B00">
        <w:rPr>
          <w:rFonts w:ascii="Arial" w:hAnsi="Arial" w:cs="Arial"/>
        </w:rPr>
        <w:t>32. Расчет расходов на транспортные услуги осуществляется с учетом видов услуг по перевозке (транспортировке) грузов, пассажирских перевозок и стоимости указанных услуг.</w:t>
      </w:r>
    </w:p>
    <w:p w:rsidR="00865954" w:rsidRPr="00C26B00" w:rsidRDefault="00865954" w:rsidP="00C26B00">
      <w:pPr>
        <w:ind w:firstLine="709"/>
        <w:jc w:val="both"/>
        <w:rPr>
          <w:rFonts w:ascii="Arial" w:hAnsi="Arial" w:cs="Arial"/>
        </w:rPr>
      </w:pPr>
      <w:r w:rsidRPr="00C26B00">
        <w:rPr>
          <w:rFonts w:ascii="Arial" w:hAnsi="Arial" w:cs="Arial"/>
        </w:rPr>
        <w:lastRenderedPageBreak/>
        <w:t xml:space="preserve">33. </w:t>
      </w:r>
      <w:proofErr w:type="gramStart"/>
      <w:r w:rsidRPr="00C26B00">
        <w:rPr>
          <w:rFonts w:ascii="Arial" w:hAnsi="Arial" w:cs="Arial"/>
        </w:rPr>
        <w:t xml:space="preserve">Расчет расходов на коммунальные услуги осуществляется исходя из расходов на газоснабжение (иные виды топлива), электроснабжение, теплоснабжение, горячее водоснабжение, холодное водоснабжение и водоотведение с учетом количества объектов, тарифов на оказание коммунальных услуг (в том числе с учетом применяемого </w:t>
      </w:r>
      <w:proofErr w:type="spellStart"/>
      <w:r w:rsidRPr="00C26B00">
        <w:rPr>
          <w:rFonts w:ascii="Arial" w:hAnsi="Arial" w:cs="Arial"/>
        </w:rPr>
        <w:t>одноставочного</w:t>
      </w:r>
      <w:proofErr w:type="spellEnd"/>
      <w:r w:rsidRPr="00C26B00">
        <w:rPr>
          <w:rFonts w:ascii="Arial" w:hAnsi="Arial" w:cs="Arial"/>
        </w:rPr>
        <w:t xml:space="preserve">, дифференцированного по зонам суток или </w:t>
      </w:r>
      <w:proofErr w:type="spellStart"/>
      <w:r w:rsidRPr="00C26B00">
        <w:rPr>
          <w:rFonts w:ascii="Arial" w:hAnsi="Arial" w:cs="Arial"/>
        </w:rPr>
        <w:t>двуставочного</w:t>
      </w:r>
      <w:proofErr w:type="spellEnd"/>
      <w:r w:rsidRPr="00C26B00">
        <w:rPr>
          <w:rFonts w:ascii="Arial" w:hAnsi="Arial" w:cs="Arial"/>
        </w:rPr>
        <w:t xml:space="preserve"> тарифа на электроэнергию), расчетной потребности планового потребления услуг и затраты на транспортировку топлива (при наличии).</w:t>
      </w:r>
      <w:proofErr w:type="gramEnd"/>
    </w:p>
    <w:p w:rsidR="00865954" w:rsidRPr="00C26B00" w:rsidRDefault="00865954" w:rsidP="00C26B00">
      <w:pPr>
        <w:ind w:firstLine="709"/>
        <w:jc w:val="both"/>
        <w:rPr>
          <w:rFonts w:ascii="Arial" w:hAnsi="Arial" w:cs="Arial"/>
        </w:rPr>
      </w:pPr>
      <w:r w:rsidRPr="00C26B00">
        <w:rPr>
          <w:rFonts w:ascii="Arial" w:hAnsi="Arial" w:cs="Arial"/>
        </w:rPr>
        <w:t xml:space="preserve">34. </w:t>
      </w:r>
      <w:proofErr w:type="gramStart"/>
      <w:r w:rsidRPr="00C26B00">
        <w:rPr>
          <w:rFonts w:ascii="Arial" w:hAnsi="Arial" w:cs="Arial"/>
        </w:rPr>
        <w:t>Расчет расходов на аренду имущества, в том числе объектов недвижимого имущества, осуществляется с учетом арендуемой площади (количества арендуемого оборудования, иного имущества), количества месяцев (суток, часов) аренды, цены аренды в месяц (сутки, час), а также стоимости возмещаемых услуг (по содержанию имущества, его охране, потребляемых коммунальных услуг).</w:t>
      </w:r>
      <w:proofErr w:type="gramEnd"/>
    </w:p>
    <w:p w:rsidR="00865954" w:rsidRPr="00C26B00" w:rsidRDefault="00865954" w:rsidP="00C26B00">
      <w:pPr>
        <w:ind w:firstLine="709"/>
        <w:jc w:val="both"/>
        <w:rPr>
          <w:rFonts w:ascii="Arial" w:hAnsi="Arial" w:cs="Arial"/>
        </w:rPr>
      </w:pPr>
      <w:r w:rsidRPr="00C26B00">
        <w:rPr>
          <w:rFonts w:ascii="Arial" w:hAnsi="Arial" w:cs="Arial"/>
        </w:rPr>
        <w:t xml:space="preserve">35. </w:t>
      </w:r>
      <w:proofErr w:type="gramStart"/>
      <w:r w:rsidRPr="00C26B00">
        <w:rPr>
          <w:rFonts w:ascii="Arial" w:hAnsi="Arial" w:cs="Arial"/>
        </w:rPr>
        <w:t xml:space="preserve">Расчет расходов на содержание имущества осуществляется с учетом планов ремонтных работ и их сметной стоимости, определенной с учетом необходимого объема ремонтных работ, графика </w:t>
      </w:r>
      <w:proofErr w:type="spellStart"/>
      <w:r w:rsidRPr="00C26B00">
        <w:rPr>
          <w:rFonts w:ascii="Arial" w:hAnsi="Arial" w:cs="Arial"/>
        </w:rPr>
        <w:t>регламентно</w:t>
      </w:r>
      <w:proofErr w:type="spellEnd"/>
      <w:r w:rsidRPr="00C26B00">
        <w:rPr>
          <w:rFonts w:ascii="Arial" w:hAnsi="Arial" w:cs="Arial"/>
        </w:rPr>
        <w:t>-профилактических работ по ремонту оборудования, требований к санитарно-гигиеническому обслуживанию, охране труда (включая уборку помещений и территории, вывоз твердых бытовых отходов, мойку, химическую чистку, дезинфекцию, дезинсекцию), а также правил его эксплуатации.</w:t>
      </w:r>
      <w:proofErr w:type="gramEnd"/>
    </w:p>
    <w:p w:rsidR="00865954" w:rsidRPr="00C26B00" w:rsidRDefault="00865954" w:rsidP="00C26B00">
      <w:pPr>
        <w:ind w:firstLine="709"/>
        <w:jc w:val="both"/>
        <w:rPr>
          <w:rFonts w:ascii="Arial" w:hAnsi="Arial" w:cs="Arial"/>
        </w:rPr>
      </w:pPr>
      <w:r w:rsidRPr="00C26B00">
        <w:rPr>
          <w:rFonts w:ascii="Arial" w:hAnsi="Arial" w:cs="Arial"/>
        </w:rPr>
        <w:t xml:space="preserve">36. </w:t>
      </w:r>
      <w:proofErr w:type="gramStart"/>
      <w:r w:rsidRPr="00C26B00">
        <w:rPr>
          <w:rFonts w:ascii="Arial" w:hAnsi="Arial" w:cs="Arial"/>
        </w:rPr>
        <w:t>Расчет расходов на обязательное страхование, в том числе на обязательное страхование гражданской ответственности владельцев транспортных средств, страховой премии (страховых взносов) осуществляется с учетом количества застрахованных работников, застрахованного имущества, базовых ставок страховых тарифов и поправочных коэффициентов к ним, определяемых с учетом характера страхового риска и условий договора страхования, в том числе наличия франшизы и ее размера.</w:t>
      </w:r>
      <w:proofErr w:type="gramEnd"/>
    </w:p>
    <w:p w:rsidR="00865954" w:rsidRPr="00C26B00" w:rsidRDefault="00865954" w:rsidP="00C26B00">
      <w:pPr>
        <w:ind w:firstLine="709"/>
        <w:jc w:val="both"/>
        <w:rPr>
          <w:rFonts w:ascii="Arial" w:hAnsi="Arial" w:cs="Arial"/>
        </w:rPr>
      </w:pPr>
      <w:bookmarkStart w:id="5" w:name="P165"/>
      <w:bookmarkEnd w:id="5"/>
      <w:r w:rsidRPr="00C26B00">
        <w:rPr>
          <w:rFonts w:ascii="Arial" w:hAnsi="Arial" w:cs="Arial"/>
        </w:rPr>
        <w:t>37. Расчет расходов на повышение квалификации (профессиональную переподготовку) осуществляется с учетом количества работников, направляемых на повышение квалификации, и цены обучения одного работника по каждому виду дополнительного профессионального образования.</w:t>
      </w:r>
    </w:p>
    <w:p w:rsidR="00865954" w:rsidRPr="00C26B00" w:rsidRDefault="00865954" w:rsidP="00C26B00">
      <w:pPr>
        <w:ind w:firstLine="709"/>
        <w:jc w:val="both"/>
        <w:rPr>
          <w:rFonts w:ascii="Arial" w:hAnsi="Arial" w:cs="Arial"/>
        </w:rPr>
      </w:pPr>
      <w:r w:rsidRPr="00C26B00">
        <w:rPr>
          <w:rFonts w:ascii="Arial" w:hAnsi="Arial" w:cs="Arial"/>
        </w:rPr>
        <w:t xml:space="preserve">38. </w:t>
      </w:r>
      <w:proofErr w:type="gramStart"/>
      <w:r w:rsidRPr="00C26B00">
        <w:rPr>
          <w:rFonts w:ascii="Arial" w:hAnsi="Arial" w:cs="Arial"/>
        </w:rPr>
        <w:t>Расчет расходов на оплату услуг и работ (медицинских осмотров, информационных услуг, консультационных услуг, экспертных услуг, научно-исследовательских работ, типографских работ), не указанных в пунктах 31 - 37 Порядка, осуществляется на основании расчетов необходимых выплат с учетом численности работников, потребности в информационных системах, количества проводимых экспертиз, количества приобретаемых печатных и иных периодических изданий, определяемых с учетом специфики деятельности учреждения, предусмотренной уставом учреждения.</w:t>
      </w:r>
      <w:proofErr w:type="gramEnd"/>
    </w:p>
    <w:p w:rsidR="00865954" w:rsidRPr="00C26B00" w:rsidRDefault="00865954" w:rsidP="00C26B00">
      <w:pPr>
        <w:ind w:firstLine="709"/>
        <w:jc w:val="both"/>
        <w:rPr>
          <w:rFonts w:ascii="Arial" w:hAnsi="Arial" w:cs="Arial"/>
        </w:rPr>
      </w:pPr>
      <w:r w:rsidRPr="00C26B00">
        <w:rPr>
          <w:rFonts w:ascii="Arial" w:hAnsi="Arial" w:cs="Arial"/>
        </w:rPr>
        <w:t xml:space="preserve">39. </w:t>
      </w:r>
      <w:proofErr w:type="gramStart"/>
      <w:r w:rsidRPr="00C26B00">
        <w:rPr>
          <w:rFonts w:ascii="Arial" w:hAnsi="Arial" w:cs="Arial"/>
        </w:rPr>
        <w:t>Расчет расходов на приобретение объектов движимого имущества (в том числе оборудования, транспортных средств, мебели, инвентаря, бытовых приборов) осуществляется с учетом среднего срока эксплуатации указанного имущества, норм обеспеченности (при их наличии), потребности учреждения в таком имуществе, информации о стоимости приобретения необходимого имущества, определенной методом сопоставимых рыночных цен (анализа рынка), заключающемся в анализе информации о рыночных ценах идентичных (однородных) товаров, работ, услуг</w:t>
      </w:r>
      <w:proofErr w:type="gramEnd"/>
      <w:r w:rsidRPr="00C26B00">
        <w:rPr>
          <w:rFonts w:ascii="Arial" w:hAnsi="Arial" w:cs="Arial"/>
        </w:rPr>
        <w:t>, в том числе о ценах производителей (изготовителей) указанных товаров, работ, услуг.</w:t>
      </w:r>
    </w:p>
    <w:p w:rsidR="00865954" w:rsidRPr="00C26B00" w:rsidRDefault="00865954" w:rsidP="00C26B00">
      <w:pPr>
        <w:ind w:firstLine="709"/>
        <w:jc w:val="both"/>
        <w:rPr>
          <w:rFonts w:ascii="Arial" w:hAnsi="Arial" w:cs="Arial"/>
        </w:rPr>
      </w:pPr>
      <w:r w:rsidRPr="00C26B00">
        <w:rPr>
          <w:rFonts w:ascii="Arial" w:hAnsi="Arial" w:cs="Arial"/>
        </w:rPr>
        <w:t xml:space="preserve">40. </w:t>
      </w:r>
      <w:proofErr w:type="gramStart"/>
      <w:r w:rsidRPr="00C26B00">
        <w:rPr>
          <w:rFonts w:ascii="Arial" w:hAnsi="Arial" w:cs="Arial"/>
        </w:rPr>
        <w:t>Расчет расходов на приобретение материальных запасов осуществляется с учетом потребности в продуктах питания, лекарственных средствах, горюче-смазочных и строительных материалах, мягком инвентаре и специальной одежде, обуви, запасных частях к оборудованию и транспортным средствам, хозяйственных товарах и канцелярских принадлежностях, а также наличия указанного имущества в запасе и (или) необходимости формирования экстренного (аварийного) запаса.</w:t>
      </w:r>
      <w:proofErr w:type="gramEnd"/>
    </w:p>
    <w:p w:rsidR="00865954" w:rsidRPr="00C26B00" w:rsidRDefault="00865954" w:rsidP="00C26B00">
      <w:pPr>
        <w:ind w:firstLine="709"/>
        <w:jc w:val="both"/>
        <w:rPr>
          <w:rFonts w:ascii="Arial" w:hAnsi="Arial" w:cs="Arial"/>
        </w:rPr>
      </w:pPr>
      <w:r w:rsidRPr="00C26B00">
        <w:rPr>
          <w:rFonts w:ascii="Arial" w:hAnsi="Arial" w:cs="Arial"/>
        </w:rPr>
        <w:t>41. Расчеты расходов на закупку товаров, работ, услуг должны соответствовать в части планируемых к заключению контрактов (договоров):</w:t>
      </w:r>
    </w:p>
    <w:p w:rsidR="00865954" w:rsidRPr="00C26B00" w:rsidRDefault="00865954" w:rsidP="00C26B00">
      <w:pPr>
        <w:ind w:firstLine="709"/>
        <w:jc w:val="both"/>
        <w:rPr>
          <w:rFonts w:ascii="Arial" w:hAnsi="Arial" w:cs="Arial"/>
        </w:rPr>
      </w:pPr>
      <w:proofErr w:type="gramStart"/>
      <w:r w:rsidRPr="00C26B00">
        <w:rPr>
          <w:rFonts w:ascii="Arial" w:hAnsi="Arial" w:cs="Arial"/>
        </w:rPr>
        <w:lastRenderedPageBreak/>
        <w:t>показателям плана закупок товаров, работ, услуг для обеспечения государственных и муниципальных нужд, формируемого в соответствии с требованиями законодательства Российской Федерации о контрактной системе в сфере закупок товаров, работ, для обеспечения государственных и муниципальных нужд, в случае осуществления закупок в соответствии с Федеральным законом от 5 апреля 2013 г</w:t>
      </w:r>
      <w:r w:rsidR="00C26B00" w:rsidRPr="00C26B00">
        <w:rPr>
          <w:rFonts w:ascii="Arial" w:hAnsi="Arial" w:cs="Arial"/>
        </w:rPr>
        <w:t>ода</w:t>
      </w:r>
      <w:r w:rsidRPr="00C26B00">
        <w:rPr>
          <w:rFonts w:ascii="Arial" w:hAnsi="Arial" w:cs="Arial"/>
        </w:rPr>
        <w:t xml:space="preserve"> </w:t>
      </w:r>
      <w:r w:rsidR="00C26B00" w:rsidRPr="00C26B00">
        <w:rPr>
          <w:rFonts w:ascii="Arial" w:hAnsi="Arial" w:cs="Arial"/>
        </w:rPr>
        <w:br/>
      </w:r>
      <w:r w:rsidRPr="00C26B00">
        <w:rPr>
          <w:rFonts w:ascii="Arial" w:hAnsi="Arial" w:cs="Arial"/>
        </w:rPr>
        <w:t>№ 44-ФЗ «О контрактной системе в сфере закупок товаров, работ, услуг для обеспечения</w:t>
      </w:r>
      <w:proofErr w:type="gramEnd"/>
      <w:r w:rsidRPr="00C26B00">
        <w:rPr>
          <w:rFonts w:ascii="Arial" w:hAnsi="Arial" w:cs="Arial"/>
        </w:rPr>
        <w:t xml:space="preserve"> государственных и муниципальных нужд»;</w:t>
      </w:r>
    </w:p>
    <w:p w:rsidR="00865954" w:rsidRPr="00C26B00" w:rsidRDefault="00865954" w:rsidP="00C26B00">
      <w:pPr>
        <w:ind w:firstLine="709"/>
        <w:jc w:val="both"/>
        <w:rPr>
          <w:rFonts w:ascii="Arial" w:hAnsi="Arial" w:cs="Arial"/>
        </w:rPr>
      </w:pPr>
      <w:r w:rsidRPr="00C26B00">
        <w:rPr>
          <w:rFonts w:ascii="Arial" w:hAnsi="Arial" w:cs="Arial"/>
        </w:rPr>
        <w:t>показателям плана закупок товаров, работ, услуг, формируемого в соответствии с законодательством Российской Федерации о закупках товаров, работ, услуг отдельными видами юридических лиц, в случае осуществления закупок в соответствии с Федеральным законом от 18 июля 2011 г</w:t>
      </w:r>
      <w:r w:rsidR="00C26B00" w:rsidRPr="00C26B00">
        <w:rPr>
          <w:rFonts w:ascii="Arial" w:hAnsi="Arial" w:cs="Arial"/>
        </w:rPr>
        <w:t>ода</w:t>
      </w:r>
      <w:r w:rsidRPr="00C26B00">
        <w:rPr>
          <w:rFonts w:ascii="Arial" w:hAnsi="Arial" w:cs="Arial"/>
        </w:rPr>
        <w:t xml:space="preserve"> № 223-ФЗ «О закупках товаров, работ, услуг отдельными видами юридических лиц».</w:t>
      </w:r>
    </w:p>
    <w:p w:rsidR="00865954" w:rsidRPr="00C26B00" w:rsidRDefault="00865954" w:rsidP="00C26B00">
      <w:pPr>
        <w:ind w:firstLine="709"/>
        <w:jc w:val="both"/>
        <w:rPr>
          <w:rFonts w:ascii="Arial" w:hAnsi="Arial" w:cs="Arial"/>
        </w:rPr>
      </w:pPr>
      <w:r w:rsidRPr="00C26B00">
        <w:rPr>
          <w:rFonts w:ascii="Arial" w:hAnsi="Arial" w:cs="Arial"/>
        </w:rPr>
        <w:t>42. Расчет расходов на осуществление капитальных вложений:</w:t>
      </w:r>
    </w:p>
    <w:p w:rsidR="00865954" w:rsidRPr="00C26B00" w:rsidRDefault="00865954" w:rsidP="00C26B00">
      <w:pPr>
        <w:ind w:firstLine="709"/>
        <w:jc w:val="both"/>
        <w:rPr>
          <w:rFonts w:ascii="Arial" w:hAnsi="Arial" w:cs="Arial"/>
        </w:rPr>
      </w:pPr>
      <w:r w:rsidRPr="00C26B00">
        <w:rPr>
          <w:rFonts w:ascii="Arial" w:hAnsi="Arial" w:cs="Arial"/>
        </w:rPr>
        <w:t>в целях капитального строительства объектов недвижимого имущества (реконструкции, в том числе с элементами реставрации, технического перевооружения) осуществляется с учетом сметной стоимости объектов капитального строительства, рассчитываемой в соответствии с законодательством о градостроительной деятельности Российской Федерации;</w:t>
      </w:r>
    </w:p>
    <w:p w:rsidR="00865954" w:rsidRPr="00C26B00" w:rsidRDefault="00865954" w:rsidP="00C26B00">
      <w:pPr>
        <w:ind w:firstLine="709"/>
        <w:jc w:val="both"/>
        <w:rPr>
          <w:rFonts w:ascii="Arial" w:hAnsi="Arial" w:cs="Arial"/>
        </w:rPr>
      </w:pPr>
      <w:r w:rsidRPr="00C26B00">
        <w:rPr>
          <w:rFonts w:ascii="Arial" w:hAnsi="Arial" w:cs="Arial"/>
        </w:rPr>
        <w:t xml:space="preserve">в целях приобретения объектов недвижимого имущества осуществляется с учетом стоимости приобретения объектов недвижимого имущества, определяемой в соответствии с законодательством Российской </w:t>
      </w:r>
      <w:proofErr w:type="gramStart"/>
      <w:r w:rsidRPr="00C26B00">
        <w:rPr>
          <w:rFonts w:ascii="Arial" w:hAnsi="Arial" w:cs="Arial"/>
        </w:rPr>
        <w:t>Федерации</w:t>
      </w:r>
      <w:proofErr w:type="gramEnd"/>
      <w:r w:rsidRPr="00C26B00">
        <w:rPr>
          <w:rFonts w:ascii="Arial" w:hAnsi="Arial" w:cs="Arial"/>
        </w:rPr>
        <w:t xml:space="preserve"> регулирующим оценочную деятельность в Российской Федерации.</w:t>
      </w:r>
    </w:p>
    <w:p w:rsidR="00865954" w:rsidRPr="00C26B00" w:rsidRDefault="00865954" w:rsidP="00C26B00">
      <w:pPr>
        <w:ind w:firstLine="709"/>
        <w:jc w:val="both"/>
        <w:rPr>
          <w:rFonts w:ascii="Arial" w:hAnsi="Arial" w:cs="Arial"/>
        </w:rPr>
      </w:pPr>
      <w:r w:rsidRPr="00C26B00">
        <w:rPr>
          <w:rFonts w:ascii="Arial" w:hAnsi="Arial" w:cs="Arial"/>
        </w:rPr>
        <w:t>43. Расчеты расходов, связанных с выполнением учреждением муниципального задания, могут осуществляться с превышением нормативных затрат, определенных в порядке, установленном Администраций городского округа Королёв Московской области в соответствии с абзацем первым пункта 4 статьи 69.2 Бюджетного кодекса Российской Федерации, в пределах общего объема средств субсидии на финансовое обеспечение выполнения муниципального задания.</w:t>
      </w:r>
    </w:p>
    <w:p w:rsidR="00865954" w:rsidRPr="00C26B00" w:rsidRDefault="00865954" w:rsidP="00C26B00">
      <w:pPr>
        <w:ind w:firstLine="709"/>
        <w:jc w:val="both"/>
        <w:rPr>
          <w:rFonts w:ascii="Arial" w:hAnsi="Arial" w:cs="Arial"/>
        </w:rPr>
      </w:pPr>
      <w:r w:rsidRPr="00C26B00">
        <w:rPr>
          <w:rFonts w:ascii="Arial" w:hAnsi="Arial" w:cs="Arial"/>
        </w:rPr>
        <w:t>44. В случае</w:t>
      </w:r>
      <w:proofErr w:type="gramStart"/>
      <w:r w:rsidRPr="00C26B00">
        <w:rPr>
          <w:rFonts w:ascii="Arial" w:hAnsi="Arial" w:cs="Arial"/>
        </w:rPr>
        <w:t>,</w:t>
      </w:r>
      <w:proofErr w:type="gramEnd"/>
      <w:r w:rsidRPr="00C26B00">
        <w:rPr>
          <w:rFonts w:ascii="Arial" w:hAnsi="Arial" w:cs="Arial"/>
        </w:rPr>
        <w:t xml:space="preserve"> если учреждением не планируется получать отдельные доходы и осуществлять отдельные расходы, то обоснования (расчеты) поступлений и выплат по указанным доходам и расходам не формируются.</w:t>
      </w:r>
    </w:p>
    <w:p w:rsidR="00865954" w:rsidRPr="00C26B00" w:rsidRDefault="00865954" w:rsidP="00C26B00">
      <w:pPr>
        <w:ind w:firstLine="709"/>
        <w:jc w:val="both"/>
        <w:rPr>
          <w:rFonts w:ascii="Arial" w:hAnsi="Arial" w:cs="Arial"/>
        </w:rPr>
      </w:pPr>
    </w:p>
    <w:p w:rsidR="00865954" w:rsidRPr="00C26B00" w:rsidRDefault="00865954" w:rsidP="00C26B00">
      <w:pPr>
        <w:jc w:val="center"/>
        <w:rPr>
          <w:rFonts w:ascii="Arial" w:hAnsi="Arial" w:cs="Arial"/>
        </w:rPr>
      </w:pPr>
      <w:r w:rsidRPr="00C26B00">
        <w:rPr>
          <w:rFonts w:ascii="Arial" w:hAnsi="Arial" w:cs="Arial"/>
        </w:rPr>
        <w:t>IV. Требования к утверждению Плана</w:t>
      </w:r>
    </w:p>
    <w:p w:rsidR="00865954" w:rsidRPr="00C26B00" w:rsidRDefault="00865954" w:rsidP="00C26B00">
      <w:pPr>
        <w:ind w:firstLine="709"/>
        <w:jc w:val="both"/>
        <w:rPr>
          <w:rFonts w:ascii="Arial" w:hAnsi="Arial" w:cs="Arial"/>
        </w:rPr>
      </w:pPr>
    </w:p>
    <w:p w:rsidR="00865954" w:rsidRPr="00C26B00" w:rsidRDefault="00865954" w:rsidP="00C26B00">
      <w:pPr>
        <w:ind w:firstLine="709"/>
        <w:jc w:val="both"/>
        <w:rPr>
          <w:rFonts w:ascii="Arial" w:hAnsi="Arial" w:cs="Arial"/>
        </w:rPr>
      </w:pPr>
      <w:bookmarkStart w:id="6" w:name="P180"/>
      <w:bookmarkEnd w:id="6"/>
      <w:r w:rsidRPr="00C26B00">
        <w:rPr>
          <w:rFonts w:ascii="Arial" w:hAnsi="Arial" w:cs="Arial"/>
        </w:rPr>
        <w:t>45. План утверждается до начала очередного финансового года.</w:t>
      </w:r>
    </w:p>
    <w:p w:rsidR="00865954" w:rsidRPr="00C26B00" w:rsidRDefault="00865954" w:rsidP="00C26B00">
      <w:pPr>
        <w:ind w:firstLine="709"/>
        <w:jc w:val="both"/>
        <w:rPr>
          <w:rFonts w:ascii="Arial" w:hAnsi="Arial" w:cs="Arial"/>
        </w:rPr>
      </w:pPr>
      <w:r w:rsidRPr="00C26B00">
        <w:rPr>
          <w:rFonts w:ascii="Arial" w:hAnsi="Arial" w:cs="Arial"/>
        </w:rPr>
        <w:t>План муниципального бюджетного учреждения утверждается руководителем бюджетного учреждения.</w:t>
      </w:r>
    </w:p>
    <w:p w:rsidR="00865954" w:rsidRPr="00C26B00" w:rsidRDefault="00865954" w:rsidP="00C26B00">
      <w:pPr>
        <w:ind w:firstLine="709"/>
        <w:jc w:val="both"/>
        <w:rPr>
          <w:rFonts w:ascii="Arial" w:hAnsi="Arial" w:cs="Arial"/>
        </w:rPr>
      </w:pPr>
      <w:r w:rsidRPr="00C26B00">
        <w:rPr>
          <w:rFonts w:ascii="Arial" w:hAnsi="Arial" w:cs="Arial"/>
        </w:rPr>
        <w:t>План муниципального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w:t>
      </w:r>
    </w:p>
    <w:p w:rsidR="00865954" w:rsidRPr="00C26B00" w:rsidRDefault="00865954" w:rsidP="00C26B00">
      <w:pPr>
        <w:ind w:firstLine="709"/>
        <w:jc w:val="both"/>
        <w:rPr>
          <w:rFonts w:ascii="Arial" w:hAnsi="Arial" w:cs="Arial"/>
        </w:rPr>
      </w:pPr>
    </w:p>
    <w:p w:rsidR="00B03F0A" w:rsidRPr="00C26B00" w:rsidRDefault="00865954" w:rsidP="00C26B00">
      <w:pPr>
        <w:jc w:val="center"/>
        <w:rPr>
          <w:rFonts w:ascii="Arial" w:hAnsi="Arial" w:cs="Arial"/>
        </w:rPr>
      </w:pPr>
      <w:r w:rsidRPr="00C26B00">
        <w:rPr>
          <w:rFonts w:ascii="Arial" w:hAnsi="Arial" w:cs="Arial"/>
        </w:rPr>
        <w:t>________</w:t>
      </w:r>
      <w:bookmarkEnd w:id="0"/>
    </w:p>
    <w:sectPr w:rsidR="00B03F0A" w:rsidRPr="00C26B00" w:rsidSect="00C26B00">
      <w:headerReference w:type="first" r:id="rId7"/>
      <w:pgSz w:w="11906" w:h="16838" w:code="9"/>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496" w:rsidRDefault="00E02496">
      <w:r>
        <w:separator/>
      </w:r>
    </w:p>
  </w:endnote>
  <w:endnote w:type="continuationSeparator" w:id="0">
    <w:p w:rsidR="00E02496" w:rsidRDefault="00E02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496" w:rsidRDefault="00E02496">
      <w:r>
        <w:separator/>
      </w:r>
    </w:p>
  </w:footnote>
  <w:footnote w:type="continuationSeparator" w:id="0">
    <w:p w:rsidR="00E02496" w:rsidRDefault="00E024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7F" w:rsidRDefault="00E02496">
    <w:pPr>
      <w:pStyle w:val="a5"/>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54"/>
    <w:rsid w:val="00865954"/>
    <w:rsid w:val="00B03F0A"/>
    <w:rsid w:val="00C26B00"/>
    <w:rsid w:val="00E024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9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5954"/>
    <w:rPr>
      <w:color w:val="00457E"/>
      <w:u w:val="single"/>
    </w:rPr>
  </w:style>
  <w:style w:type="paragraph" w:styleId="2">
    <w:name w:val="Body Text Indent 2"/>
    <w:basedOn w:val="a"/>
    <w:link w:val="20"/>
    <w:rsid w:val="00865954"/>
    <w:pPr>
      <w:ind w:firstLine="708"/>
      <w:jc w:val="both"/>
    </w:pPr>
    <w:rPr>
      <w:sz w:val="28"/>
      <w:szCs w:val="28"/>
    </w:rPr>
  </w:style>
  <w:style w:type="character" w:customStyle="1" w:styleId="20">
    <w:name w:val="Основной текст с отступом 2 Знак"/>
    <w:basedOn w:val="a0"/>
    <w:link w:val="2"/>
    <w:rsid w:val="00865954"/>
    <w:rPr>
      <w:rFonts w:ascii="Times New Roman" w:eastAsia="Times New Roman" w:hAnsi="Times New Roman" w:cs="Times New Roman"/>
      <w:sz w:val="28"/>
      <w:szCs w:val="28"/>
      <w:lang w:eastAsia="ru-RU"/>
    </w:rPr>
  </w:style>
  <w:style w:type="paragraph" w:styleId="a4">
    <w:name w:val="No Spacing"/>
    <w:uiPriority w:val="1"/>
    <w:qFormat/>
    <w:rsid w:val="00865954"/>
    <w:pPr>
      <w:spacing w:after="0" w:line="240" w:lineRule="auto"/>
    </w:pPr>
  </w:style>
  <w:style w:type="paragraph" w:styleId="a5">
    <w:name w:val="header"/>
    <w:basedOn w:val="a"/>
    <w:link w:val="a6"/>
    <w:uiPriority w:val="99"/>
    <w:unhideWhenUsed/>
    <w:rsid w:val="00865954"/>
    <w:pPr>
      <w:tabs>
        <w:tab w:val="center" w:pos="4677"/>
        <w:tab w:val="right" w:pos="9355"/>
      </w:tabs>
    </w:pPr>
  </w:style>
  <w:style w:type="character" w:customStyle="1" w:styleId="a6">
    <w:name w:val="Верхний колонтитул Знак"/>
    <w:basedOn w:val="a0"/>
    <w:link w:val="a5"/>
    <w:uiPriority w:val="99"/>
    <w:rsid w:val="00865954"/>
    <w:rPr>
      <w:rFonts w:ascii="Times New Roman" w:eastAsia="Times New Roman" w:hAnsi="Times New Roman" w:cs="Times New Roman"/>
      <w:sz w:val="24"/>
      <w:szCs w:val="24"/>
      <w:lang w:eastAsia="ru-RU"/>
    </w:rPr>
  </w:style>
  <w:style w:type="character" w:styleId="a7">
    <w:name w:val="Strong"/>
    <w:qFormat/>
    <w:rsid w:val="008659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595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865954"/>
    <w:rPr>
      <w:color w:val="00457E"/>
      <w:u w:val="single"/>
    </w:rPr>
  </w:style>
  <w:style w:type="paragraph" w:styleId="2">
    <w:name w:val="Body Text Indent 2"/>
    <w:basedOn w:val="a"/>
    <w:link w:val="20"/>
    <w:rsid w:val="00865954"/>
    <w:pPr>
      <w:ind w:firstLine="708"/>
      <w:jc w:val="both"/>
    </w:pPr>
    <w:rPr>
      <w:sz w:val="28"/>
      <w:szCs w:val="28"/>
    </w:rPr>
  </w:style>
  <w:style w:type="character" w:customStyle="1" w:styleId="20">
    <w:name w:val="Основной текст с отступом 2 Знак"/>
    <w:basedOn w:val="a0"/>
    <w:link w:val="2"/>
    <w:rsid w:val="00865954"/>
    <w:rPr>
      <w:rFonts w:ascii="Times New Roman" w:eastAsia="Times New Roman" w:hAnsi="Times New Roman" w:cs="Times New Roman"/>
      <w:sz w:val="28"/>
      <w:szCs w:val="28"/>
      <w:lang w:eastAsia="ru-RU"/>
    </w:rPr>
  </w:style>
  <w:style w:type="paragraph" w:styleId="a4">
    <w:name w:val="No Spacing"/>
    <w:uiPriority w:val="1"/>
    <w:qFormat/>
    <w:rsid w:val="00865954"/>
    <w:pPr>
      <w:spacing w:after="0" w:line="240" w:lineRule="auto"/>
    </w:pPr>
  </w:style>
  <w:style w:type="paragraph" w:styleId="a5">
    <w:name w:val="header"/>
    <w:basedOn w:val="a"/>
    <w:link w:val="a6"/>
    <w:uiPriority w:val="99"/>
    <w:unhideWhenUsed/>
    <w:rsid w:val="00865954"/>
    <w:pPr>
      <w:tabs>
        <w:tab w:val="center" w:pos="4677"/>
        <w:tab w:val="right" w:pos="9355"/>
      </w:tabs>
    </w:pPr>
  </w:style>
  <w:style w:type="character" w:customStyle="1" w:styleId="a6">
    <w:name w:val="Верхний колонтитул Знак"/>
    <w:basedOn w:val="a0"/>
    <w:link w:val="a5"/>
    <w:uiPriority w:val="99"/>
    <w:rsid w:val="00865954"/>
    <w:rPr>
      <w:rFonts w:ascii="Times New Roman" w:eastAsia="Times New Roman" w:hAnsi="Times New Roman" w:cs="Times New Roman"/>
      <w:sz w:val="24"/>
      <w:szCs w:val="24"/>
      <w:lang w:eastAsia="ru-RU"/>
    </w:rPr>
  </w:style>
  <w:style w:type="character" w:styleId="a7">
    <w:name w:val="Strong"/>
    <w:qFormat/>
    <w:rsid w:val="008659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3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3734</Words>
  <Characters>21287</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Сафрыгина</dc:creator>
  <cp:lastModifiedBy>Сафрыгина</cp:lastModifiedBy>
  <cp:revision>3</cp:revision>
  <dcterms:created xsi:type="dcterms:W3CDTF">2019-12-10T07:18:00Z</dcterms:created>
  <dcterms:modified xsi:type="dcterms:W3CDTF">2019-12-10T07:23:00Z</dcterms:modified>
</cp:coreProperties>
</file>