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C2" w:rsidRPr="007D20A0" w:rsidRDefault="007E6BC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 xml:space="preserve">Приложение N </w:t>
      </w:r>
      <w:r w:rsidR="00302D20">
        <w:rPr>
          <w:rFonts w:ascii="Times New Roman" w:hAnsi="Times New Roman" w:cs="Times New Roman"/>
        </w:rPr>
        <w:t>9</w:t>
      </w:r>
    </w:p>
    <w:p w:rsidR="007E6BC2" w:rsidRPr="007D20A0" w:rsidRDefault="007E6BC2">
      <w:pPr>
        <w:pStyle w:val="ConsPlusNormal"/>
        <w:jc w:val="right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к Порядку</w:t>
      </w:r>
    </w:p>
    <w:p w:rsidR="007E6BC2" w:rsidRPr="007D20A0" w:rsidRDefault="007E6BC2">
      <w:pPr>
        <w:spacing w:after="1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7E6BC2" w:rsidRPr="007D20A0" w:rsidRDefault="007E6BC2" w:rsidP="007D20A0">
      <w:pPr>
        <w:pStyle w:val="ConsPlusNonformat"/>
        <w:jc w:val="center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СВЕДЕНИЯ</w:t>
      </w:r>
    </w:p>
    <w:p w:rsidR="007E6BC2" w:rsidRPr="007D20A0" w:rsidRDefault="007E6BC2" w:rsidP="007D20A0">
      <w:pPr>
        <w:pStyle w:val="ConsPlusNonformat"/>
        <w:jc w:val="center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о денежном обязательстве N ____</w:t>
      </w:r>
    </w:p>
    <w:p w:rsidR="007E6BC2" w:rsidRPr="007D20A0" w:rsidRDefault="007E6BC2" w:rsidP="007D20A0">
      <w:pPr>
        <w:pStyle w:val="ConsPlusNonformat"/>
        <w:jc w:val="center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от "___" _________ 20__ г.</w:t>
      </w: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Получатель бюджетных средств ______________________________________________</w:t>
      </w: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Номер лицевого счета получателя бюджетных средств _________________________</w:t>
      </w: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 xml:space="preserve">Учетный номер бюджетного обязательства </w:t>
      </w:r>
      <w:hyperlink w:anchor="P81" w:history="1">
        <w:r w:rsidRPr="007D20A0">
          <w:rPr>
            <w:rFonts w:ascii="Times New Roman" w:hAnsi="Times New Roman" w:cs="Times New Roman"/>
            <w:color w:val="0000FF"/>
          </w:rPr>
          <w:t>(1)</w:t>
        </w:r>
      </w:hyperlink>
      <w:r w:rsidRPr="007D20A0">
        <w:rPr>
          <w:rFonts w:ascii="Times New Roman" w:hAnsi="Times New Roman" w:cs="Times New Roman"/>
        </w:rPr>
        <w:t xml:space="preserve"> ________________________________</w:t>
      </w: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Единица измерения: руб. (с точностью до второго десятичного знака)</w:t>
      </w: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Раздел 1. Реквизиты документа, подтверждающего</w:t>
      </w:r>
    </w:p>
    <w:p w:rsidR="007E6BC2" w:rsidRPr="007D20A0" w:rsidRDefault="007E6BC2">
      <w:pPr>
        <w:pStyle w:val="ConsPlusNormal"/>
        <w:jc w:val="center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возникновение денежного обязательства</w:t>
      </w: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964"/>
        <w:gridCol w:w="2324"/>
        <w:gridCol w:w="1531"/>
        <w:gridCol w:w="1757"/>
      </w:tblGrid>
      <w:tr w:rsidR="007E6BC2" w:rsidRPr="007D20A0">
        <w:tc>
          <w:tcPr>
            <w:tcW w:w="3459" w:type="dxa"/>
            <w:gridSpan w:val="3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Документ, подтверждающий возникновение денежного обязательства</w:t>
            </w:r>
          </w:p>
        </w:tc>
        <w:tc>
          <w:tcPr>
            <w:tcW w:w="2324" w:type="dxa"/>
            <w:vMerge w:val="restart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 xml:space="preserve">Предмет по документу, подтверждающему возникновение денежного обязательства </w:t>
            </w:r>
            <w:hyperlink w:anchor="P83" w:history="1">
              <w:r w:rsidRPr="007D20A0">
                <w:rPr>
                  <w:rFonts w:ascii="Times New Roman" w:hAnsi="Times New Roman" w:cs="Times New Roman"/>
                  <w:color w:val="0000FF"/>
                </w:rPr>
                <w:t>(3)</w:t>
              </w:r>
            </w:hyperlink>
          </w:p>
        </w:tc>
        <w:tc>
          <w:tcPr>
            <w:tcW w:w="1531" w:type="dxa"/>
            <w:vMerge w:val="restart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Сумма в валюте Российской Федерации</w:t>
            </w:r>
          </w:p>
        </w:tc>
        <w:tc>
          <w:tcPr>
            <w:tcW w:w="1757" w:type="dxa"/>
            <w:vMerge w:val="restart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 xml:space="preserve">Учетный номер денежного обязательства </w:t>
            </w:r>
            <w:hyperlink w:anchor="P84" w:history="1">
              <w:r w:rsidRPr="007D20A0">
                <w:rPr>
                  <w:rFonts w:ascii="Times New Roman" w:hAnsi="Times New Roman" w:cs="Times New Roman"/>
                  <w:color w:val="0000FF"/>
                </w:rPr>
                <w:t>(4)</w:t>
              </w:r>
            </w:hyperlink>
          </w:p>
        </w:tc>
      </w:tr>
      <w:tr w:rsidR="007E6BC2" w:rsidRPr="007D20A0">
        <w:tc>
          <w:tcPr>
            <w:tcW w:w="136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 xml:space="preserve">вид </w:t>
            </w:r>
            <w:hyperlink w:anchor="P82" w:history="1">
              <w:r w:rsidRPr="007D20A0">
                <w:rPr>
                  <w:rFonts w:ascii="Times New Roman" w:hAnsi="Times New Roman" w:cs="Times New Roman"/>
                  <w:color w:val="0000FF"/>
                </w:rPr>
                <w:t>(2)</w:t>
              </w:r>
            </w:hyperlink>
          </w:p>
        </w:tc>
        <w:tc>
          <w:tcPr>
            <w:tcW w:w="113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6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4" w:type="dxa"/>
            <w:vMerge/>
          </w:tcPr>
          <w:p w:rsidR="007E6BC2" w:rsidRPr="007D20A0" w:rsidRDefault="007E6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7E6BC2" w:rsidRPr="007D20A0" w:rsidRDefault="007E6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7E6BC2" w:rsidRPr="007D20A0" w:rsidRDefault="007E6BC2">
            <w:pPr>
              <w:rPr>
                <w:rFonts w:ascii="Times New Roman" w:hAnsi="Times New Roman" w:cs="Times New Roman"/>
              </w:rPr>
            </w:pPr>
          </w:p>
        </w:tc>
      </w:tr>
      <w:tr w:rsidR="007E6BC2" w:rsidRPr="007D20A0">
        <w:tc>
          <w:tcPr>
            <w:tcW w:w="136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6</w:t>
            </w:r>
          </w:p>
        </w:tc>
      </w:tr>
      <w:tr w:rsidR="007E6BC2" w:rsidRPr="007D20A0">
        <w:tc>
          <w:tcPr>
            <w:tcW w:w="1361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Раздел 2. Реквизиты контрагента</w:t>
      </w: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4"/>
        <w:gridCol w:w="794"/>
        <w:gridCol w:w="1644"/>
        <w:gridCol w:w="850"/>
        <w:gridCol w:w="1191"/>
        <w:gridCol w:w="1020"/>
        <w:gridCol w:w="1077"/>
      </w:tblGrid>
      <w:tr w:rsidR="007E6BC2" w:rsidRPr="007D20A0">
        <w:tc>
          <w:tcPr>
            <w:tcW w:w="170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Наименование юридического лица/Ф.И.О. физического лица</w:t>
            </w:r>
          </w:p>
        </w:tc>
        <w:tc>
          <w:tcPr>
            <w:tcW w:w="79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9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4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850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119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Корреспондентский счет банка</w:t>
            </w:r>
          </w:p>
        </w:tc>
        <w:tc>
          <w:tcPr>
            <w:tcW w:w="1020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Номер банковского счета</w:t>
            </w:r>
          </w:p>
        </w:tc>
        <w:tc>
          <w:tcPr>
            <w:tcW w:w="1077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 xml:space="preserve">Номер лицевого счета </w:t>
            </w:r>
            <w:hyperlink w:anchor="P85" w:history="1">
              <w:r w:rsidRPr="007D20A0">
                <w:rPr>
                  <w:rFonts w:ascii="Times New Roman" w:hAnsi="Times New Roman" w:cs="Times New Roman"/>
                  <w:color w:val="0000FF"/>
                </w:rPr>
                <w:t>(5)</w:t>
              </w:r>
            </w:hyperlink>
          </w:p>
        </w:tc>
      </w:tr>
      <w:tr w:rsidR="007E6BC2" w:rsidRPr="007D20A0">
        <w:tc>
          <w:tcPr>
            <w:tcW w:w="170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8</w:t>
            </w:r>
          </w:p>
        </w:tc>
      </w:tr>
      <w:tr w:rsidR="007E6BC2" w:rsidRPr="007D20A0">
        <w:tc>
          <w:tcPr>
            <w:tcW w:w="1701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Раздел 3. Расшифровка суммы обязательства</w:t>
      </w: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835"/>
        <w:gridCol w:w="4139"/>
      </w:tblGrid>
      <w:tr w:rsidR="007E6BC2" w:rsidRPr="007D20A0">
        <w:tc>
          <w:tcPr>
            <w:tcW w:w="2098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835" w:type="dxa"/>
          </w:tcPr>
          <w:p w:rsidR="007E6BC2" w:rsidRPr="007D20A0" w:rsidRDefault="00615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282">
              <w:rPr>
                <w:rFonts w:ascii="Times New Roman" w:hAnsi="Times New Roman" w:cs="Times New Roman"/>
              </w:rPr>
              <w:t>СУБ</w:t>
            </w:r>
            <w:hyperlink r:id="rId5" w:history="1">
              <w:r w:rsidR="007E6BC2" w:rsidRPr="009D7282">
                <w:rPr>
                  <w:rFonts w:ascii="Times New Roman" w:hAnsi="Times New Roman" w:cs="Times New Roman"/>
                </w:rPr>
                <w:t>КОСГУ</w:t>
              </w:r>
            </w:hyperlink>
            <w:r w:rsidR="007E6BC2" w:rsidRPr="007D20A0">
              <w:rPr>
                <w:rFonts w:ascii="Times New Roman" w:hAnsi="Times New Roman" w:cs="Times New Roman"/>
              </w:rPr>
              <w:t xml:space="preserve"> и аналитические коды </w:t>
            </w:r>
            <w:hyperlink w:anchor="P86" w:history="1">
              <w:r w:rsidR="007E6BC2" w:rsidRPr="009D7282">
                <w:rPr>
                  <w:rFonts w:ascii="Times New Roman" w:hAnsi="Times New Roman" w:cs="Times New Roman"/>
                </w:rPr>
                <w:t>(6)</w:t>
              </w:r>
            </w:hyperlink>
          </w:p>
        </w:tc>
        <w:tc>
          <w:tcPr>
            <w:tcW w:w="4139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Сумма</w:t>
            </w:r>
          </w:p>
        </w:tc>
      </w:tr>
      <w:tr w:rsidR="007E6BC2" w:rsidRPr="007D20A0">
        <w:tc>
          <w:tcPr>
            <w:tcW w:w="2098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7E6BC2" w:rsidRPr="007D20A0" w:rsidRDefault="007E6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0A0">
              <w:rPr>
                <w:rFonts w:ascii="Times New Roman" w:hAnsi="Times New Roman" w:cs="Times New Roman"/>
              </w:rPr>
              <w:t>3</w:t>
            </w:r>
          </w:p>
        </w:tc>
      </w:tr>
      <w:tr w:rsidR="007E6BC2" w:rsidRPr="007D20A0">
        <w:tc>
          <w:tcPr>
            <w:tcW w:w="2098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7E6BC2" w:rsidRPr="007D20A0" w:rsidRDefault="007E6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 xml:space="preserve">Руководитель         </w:t>
      </w:r>
      <w:r w:rsidR="007D20A0">
        <w:rPr>
          <w:rFonts w:ascii="Times New Roman" w:hAnsi="Times New Roman" w:cs="Times New Roman"/>
        </w:rPr>
        <w:t xml:space="preserve">                           </w:t>
      </w:r>
      <w:r w:rsidRPr="007D20A0">
        <w:rPr>
          <w:rFonts w:ascii="Times New Roman" w:hAnsi="Times New Roman" w:cs="Times New Roman"/>
        </w:rPr>
        <w:t xml:space="preserve"> _______________ _____________ _______________________</w:t>
      </w: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 xml:space="preserve">(уполномоченное лицо)  </w:t>
      </w:r>
      <w:r w:rsidR="007D20A0">
        <w:rPr>
          <w:rFonts w:ascii="Times New Roman" w:hAnsi="Times New Roman" w:cs="Times New Roman"/>
        </w:rPr>
        <w:t xml:space="preserve">                            </w:t>
      </w:r>
      <w:r w:rsidRPr="007D20A0">
        <w:rPr>
          <w:rFonts w:ascii="Times New Roman" w:hAnsi="Times New Roman" w:cs="Times New Roman"/>
        </w:rPr>
        <w:t>(должность)     (подпись)    (расшифровка подписи)</w:t>
      </w:r>
    </w:p>
    <w:p w:rsidR="007E6BC2" w:rsidRPr="007D20A0" w:rsidRDefault="007E6BC2">
      <w:pPr>
        <w:pStyle w:val="ConsPlusNonformat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"___" ___________ 20__ г.</w:t>
      </w: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7E6BC2" w:rsidRPr="007D20A0" w:rsidRDefault="007E6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20A0">
        <w:rPr>
          <w:rFonts w:ascii="Times New Roman" w:hAnsi="Times New Roman" w:cs="Times New Roman"/>
        </w:rPr>
        <w:t>--------------------------------</w:t>
      </w:r>
    </w:p>
    <w:p w:rsidR="007E6BC2" w:rsidRPr="007D20A0" w:rsidRDefault="007E6BC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0" w:name="P81"/>
      <w:bookmarkEnd w:id="0"/>
      <w:r w:rsidRPr="007D20A0">
        <w:rPr>
          <w:rFonts w:ascii="Times New Roman" w:hAnsi="Times New Roman" w:cs="Times New Roman"/>
        </w:rPr>
        <w:t>(1) Указывается номер бюджетного обязательства, в рамках которого принимается денежное обязательство.</w:t>
      </w:r>
    </w:p>
    <w:p w:rsidR="007E6BC2" w:rsidRPr="007D20A0" w:rsidRDefault="007E6BC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7D20A0">
        <w:rPr>
          <w:rFonts w:ascii="Times New Roman" w:hAnsi="Times New Roman" w:cs="Times New Roman"/>
        </w:rPr>
        <w:t>(2) Указывается наименование документа, подтверждающего возникновение денежного обязательства.</w:t>
      </w:r>
    </w:p>
    <w:p w:rsidR="007E6BC2" w:rsidRPr="007D20A0" w:rsidRDefault="007E6BC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7D20A0">
        <w:rPr>
          <w:rFonts w:ascii="Times New Roman" w:hAnsi="Times New Roman" w:cs="Times New Roman"/>
        </w:rPr>
        <w:t>(3) Указывается наименование товаров (работ, услуг) в соответствии с документами, подтверждающими возникновение денежного обязательства.</w:t>
      </w:r>
    </w:p>
    <w:p w:rsidR="007E6BC2" w:rsidRPr="007D20A0" w:rsidRDefault="007E6BC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3" w:name="P84"/>
      <w:bookmarkEnd w:id="3"/>
      <w:r w:rsidRPr="007D20A0">
        <w:rPr>
          <w:rFonts w:ascii="Times New Roman" w:hAnsi="Times New Roman" w:cs="Times New Roman"/>
        </w:rPr>
        <w:lastRenderedPageBreak/>
        <w:t>(4) Указывается при внесении изменений в поставленное на учет денежное обязательство.</w:t>
      </w:r>
    </w:p>
    <w:p w:rsidR="007E6BC2" w:rsidRPr="007D20A0" w:rsidRDefault="007E6BC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4" w:name="P85"/>
      <w:bookmarkEnd w:id="4"/>
      <w:r w:rsidRPr="007D20A0">
        <w:rPr>
          <w:rFonts w:ascii="Times New Roman" w:hAnsi="Times New Roman" w:cs="Times New Roman"/>
        </w:rPr>
        <w:t xml:space="preserve">(5) Указывается номер лицевого счета контрагента в соответствии с документом-основанием в случае, если операции по исполнению бюджетного обязательства подлежат отражению на лицевом счете, открытом в </w:t>
      </w:r>
      <w:r w:rsidR="00C709F3">
        <w:rPr>
          <w:rFonts w:ascii="Times New Roman" w:hAnsi="Times New Roman" w:cs="Times New Roman"/>
        </w:rPr>
        <w:t>Финансово-казначейском управлении Администрации города Королёва</w:t>
      </w:r>
      <w:r w:rsidRPr="007D20A0">
        <w:rPr>
          <w:rFonts w:ascii="Times New Roman" w:hAnsi="Times New Roman" w:cs="Times New Roman"/>
        </w:rPr>
        <w:t xml:space="preserve"> Московской области.</w:t>
      </w:r>
    </w:p>
    <w:p w:rsidR="007E6BC2" w:rsidRPr="007D20A0" w:rsidRDefault="007E6BC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5" w:name="P86"/>
      <w:bookmarkEnd w:id="5"/>
      <w:r w:rsidRPr="007D20A0">
        <w:rPr>
          <w:rFonts w:ascii="Times New Roman" w:hAnsi="Times New Roman" w:cs="Times New Roman"/>
        </w:rPr>
        <w:t>(6) Указываются аналитические коды.</w:t>
      </w:r>
    </w:p>
    <w:p w:rsidR="007E6BC2" w:rsidRPr="007D20A0" w:rsidRDefault="007E6BC2">
      <w:pPr>
        <w:pStyle w:val="ConsPlusNormal"/>
        <w:jc w:val="both"/>
        <w:rPr>
          <w:rFonts w:ascii="Times New Roman" w:hAnsi="Times New Roman" w:cs="Times New Roman"/>
        </w:rPr>
      </w:pPr>
    </w:p>
    <w:p w:rsidR="00493535" w:rsidRPr="007D20A0" w:rsidRDefault="00493535">
      <w:pPr>
        <w:rPr>
          <w:rFonts w:ascii="Times New Roman" w:hAnsi="Times New Roman" w:cs="Times New Roman"/>
        </w:rPr>
      </w:pPr>
      <w:bookmarkStart w:id="6" w:name="P102"/>
      <w:bookmarkStart w:id="7" w:name="_GoBack"/>
      <w:bookmarkEnd w:id="6"/>
      <w:bookmarkEnd w:id="7"/>
    </w:p>
    <w:sectPr w:rsidR="00493535" w:rsidRPr="007D20A0" w:rsidSect="007D20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C2"/>
    <w:rsid w:val="00302D20"/>
    <w:rsid w:val="00493535"/>
    <w:rsid w:val="005E60F2"/>
    <w:rsid w:val="005F1116"/>
    <w:rsid w:val="00615446"/>
    <w:rsid w:val="007D20A0"/>
    <w:rsid w:val="007E6BC2"/>
    <w:rsid w:val="009D7282"/>
    <w:rsid w:val="00C7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6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6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5C109FD6C32C193F1EED642EF3F8401D33D8BAAF5F90D072A3EB6E8C5B5D22D829EDE38AC92118DF7121D9669FDB6D77180D7D853EDFE6XDF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Солнцева</dc:creator>
  <cp:lastModifiedBy>Наталия В. Солнцева</cp:lastModifiedBy>
  <cp:revision>8</cp:revision>
  <dcterms:created xsi:type="dcterms:W3CDTF">2020-01-10T13:05:00Z</dcterms:created>
  <dcterms:modified xsi:type="dcterms:W3CDTF">2020-01-20T08:03:00Z</dcterms:modified>
</cp:coreProperties>
</file>